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2D3D">
      <w:pPr>
        <w:jc w:val="center"/>
        <w:rPr>
          <w:rFonts w:ascii="Times New Roman" w:hAnsi="Times New Roman" w:eastAsia="仿宋_GB2312" w:cs="Times New Roman"/>
          <w:b/>
          <w:sz w:val="32"/>
          <w:szCs w:val="28"/>
        </w:rPr>
      </w:pPr>
      <w:r>
        <w:rPr>
          <w:rFonts w:hint="eastAsia" w:ascii="Times New Roman" w:hAnsi="Times New Roman" w:eastAsia="仿宋_GB2312" w:cs="Times New Roman"/>
          <w:b/>
          <w:sz w:val="32"/>
          <w:szCs w:val="28"/>
        </w:rPr>
        <w:t>天津市武清区河西务镇C单元、D单元土地征收</w:t>
      </w:r>
    </w:p>
    <w:p w14:paraId="27A7AEBF">
      <w:pPr>
        <w:jc w:val="center"/>
        <w:rPr>
          <w:rFonts w:ascii="Times New Roman" w:hAnsi="Times New Roman" w:eastAsia="仿宋_GB2312" w:cs="Times New Roman"/>
          <w:b/>
          <w:sz w:val="32"/>
          <w:szCs w:val="28"/>
        </w:rPr>
      </w:pPr>
      <w:r>
        <w:rPr>
          <w:rFonts w:hint="eastAsia" w:ascii="Times New Roman" w:hAnsi="Times New Roman" w:eastAsia="仿宋_GB2312" w:cs="Times New Roman"/>
          <w:b/>
          <w:sz w:val="32"/>
          <w:szCs w:val="28"/>
        </w:rPr>
        <w:t>成片开发调整方案公示</w:t>
      </w:r>
    </w:p>
    <w:p w14:paraId="467BF1E7">
      <w:pPr>
        <w:rPr>
          <w:rFonts w:ascii="Times New Roman" w:hAnsi="Times New Roman" w:eastAsia="仿宋_GB2312" w:cs="Times New Roman"/>
          <w:sz w:val="28"/>
          <w:szCs w:val="28"/>
        </w:rPr>
      </w:pPr>
    </w:p>
    <w:p w14:paraId="53F04346">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按照《中华人民共和国土地管理法》第四十五条第一款第（五）项规定和《自然资源部关于印发&lt;土地征收成片开发标准&gt;的通知》(自然资规〔2023〕7号)及天津市相关要求，为做好成片开发用地土地征收工作，结合河西务镇实际，组织编制了《天津市武清区河西务镇C单元、D单元土地征收成片开发调整方案》。为增强重大行政决策的公开性、科学性和可操作性，提高决策质量，使公众了解、参与本项目的成片开发实施方案，现将方案主要内容公示如下：</w:t>
      </w:r>
    </w:p>
    <w:p w14:paraId="766E8D6D">
      <w:pPr>
        <w:spacing w:line="360" w:lineRule="auto"/>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一、成片开发基本情况</w:t>
      </w:r>
    </w:p>
    <w:p w14:paraId="44C26DFC">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本次成片开发区域位于武清区河西务镇，成片开发土地面积</w:t>
      </w:r>
      <w:r>
        <w:rPr>
          <w:rFonts w:ascii="Times New Roman" w:hAnsi="Times New Roman" w:eastAsia="仿宋_GB2312" w:cs="Times New Roman"/>
          <w:sz w:val="28"/>
          <w:szCs w:val="28"/>
        </w:rPr>
        <w:t>2.18</w:t>
      </w:r>
      <w:r>
        <w:rPr>
          <w:rFonts w:hint="eastAsia" w:ascii="Times New Roman" w:hAnsi="Times New Roman" w:eastAsia="仿宋_GB2312" w:cs="Times New Roman"/>
          <w:sz w:val="28"/>
          <w:szCs w:val="28"/>
        </w:rPr>
        <w:t>公顷，成片开发建设符合我国城市化进程的发展要求，是扩大内需、拉动经济增长的重要引擎，是推动城镇低效用地再开发的必然要求。土地征收成片预计于202</w:t>
      </w:r>
      <w:r>
        <w:rPr>
          <w:rFonts w:ascii="Times New Roman" w:hAnsi="Times New Roman" w:eastAsia="仿宋_GB2312" w:cs="Times New Roman"/>
          <w:sz w:val="28"/>
          <w:szCs w:val="28"/>
        </w:rPr>
        <w:t>6</w:t>
      </w:r>
      <w:r>
        <w:rPr>
          <w:rFonts w:hint="eastAsia" w:ascii="Times New Roman" w:hAnsi="Times New Roman" w:eastAsia="仿宋_GB2312" w:cs="Times New Roman"/>
          <w:sz w:val="28"/>
          <w:szCs w:val="28"/>
        </w:rPr>
        <w:t>年完成，拟建项目主要为工业，范围内基础设施、公共服务设施以及其他公益性用地比例达到</w:t>
      </w:r>
      <w:r>
        <w:rPr>
          <w:rFonts w:ascii="Times New Roman" w:hAnsi="Times New Roman" w:eastAsia="仿宋_GB2312" w:cs="Times New Roman"/>
          <w:sz w:val="28"/>
          <w:szCs w:val="28"/>
        </w:rPr>
        <w:t>31%</w:t>
      </w:r>
      <w:r>
        <w:rPr>
          <w:rFonts w:hint="eastAsia" w:ascii="Times New Roman" w:hAnsi="Times New Roman" w:eastAsia="仿宋_GB2312" w:cs="Times New Roman"/>
          <w:sz w:val="28"/>
          <w:szCs w:val="28"/>
        </w:rPr>
        <w:t>。</w:t>
      </w:r>
    </w:p>
    <w:p w14:paraId="5CC8A3E0">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成片开发范围在城镇建设用地范围内，不涉及占用永久基本农田和生态保护红线。土地征收成片开发调整方案的实施能够促进区域经济增长，拉动产业集聚发展。</w:t>
      </w:r>
    </w:p>
    <w:p w14:paraId="1C1F45CA">
      <w:pPr>
        <w:spacing w:line="360" w:lineRule="auto"/>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二、成片开发主要工作</w:t>
      </w:r>
    </w:p>
    <w:p w14:paraId="57B611D4">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1.基本情况；</w:t>
      </w:r>
    </w:p>
    <w:p w14:paraId="33A2E22C">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主要内容；</w:t>
      </w:r>
    </w:p>
    <w:p w14:paraId="31ACEFB6">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公益性用地分析；</w:t>
      </w:r>
    </w:p>
    <w:p w14:paraId="67FB8092">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合规性分析；</w:t>
      </w:r>
    </w:p>
    <w:p w14:paraId="5C46393B">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权益保障。</w:t>
      </w:r>
    </w:p>
    <w:p w14:paraId="1BDD152D">
      <w:pPr>
        <w:spacing w:line="360" w:lineRule="auto"/>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三、征求公众意见的范围、主要事项、主要方式和公示期限</w:t>
      </w:r>
    </w:p>
    <w:p w14:paraId="782A937F">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1.征求公众意见的范围</w:t>
      </w:r>
    </w:p>
    <w:p w14:paraId="2348FC4A">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征求意见对象主要为土地征收成片开发范围内及可能受土地征收成片开发影响的公民、法人和其他社会组织等利益相关者。其他公众也可结合实际情况提出宝贵意见。</w:t>
      </w:r>
    </w:p>
    <w:p w14:paraId="41A8599A">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2.主要事项</w:t>
      </w:r>
    </w:p>
    <w:p w14:paraId="0D7764F3">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土地征收成片开发调整方案的建议、意见。</w:t>
      </w:r>
    </w:p>
    <w:p w14:paraId="3A9EE9FC">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3.主要方式</w:t>
      </w:r>
    </w:p>
    <w:p w14:paraId="3AE69915">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公众可以通过电子邮件方式向方案编制单位提出意见。</w:t>
      </w:r>
    </w:p>
    <w:p w14:paraId="01EF5902">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4.公示期限</w:t>
      </w:r>
    </w:p>
    <w:p w14:paraId="15BFA3A5">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自本公示发布之日起五个工作日内，社会公众有不同意见可通过（</w:t>
      </w:r>
      <w:r>
        <w:rPr>
          <w:rFonts w:ascii="仿宋_GB2312" w:hAnsi="宋体" w:eastAsia="仿宋_GB2312" w:cs="仿宋_GB2312"/>
          <w:i w:val="0"/>
          <w:iCs w:val="0"/>
          <w:caps w:val="0"/>
          <w:color w:val="000000"/>
          <w:spacing w:val="0"/>
          <w:sz w:val="28"/>
          <w:szCs w:val="28"/>
        </w:rPr>
        <w:t>Wqhxwggglb@tj.gov.cn</w:t>
      </w:r>
      <w:r>
        <w:rPr>
          <w:rFonts w:hint="eastAsia" w:ascii="Times New Roman" w:hAnsi="Times New Roman" w:eastAsia="仿宋_GB2312" w:cs="Times New Roman"/>
          <w:sz w:val="28"/>
          <w:szCs w:val="28"/>
        </w:rPr>
        <w:t>）反馈。</w:t>
      </w:r>
    </w:p>
    <w:p w14:paraId="64FCF2F4">
      <w:pPr>
        <w:spacing w:line="360" w:lineRule="auto"/>
        <w:ind w:firstLine="560" w:firstLineChars="200"/>
        <w:rPr>
          <w:rFonts w:ascii="Times New Roman" w:hAnsi="Times New Roman" w:eastAsia="仿宋_GB2312" w:cs="Times New Roman"/>
          <w:sz w:val="28"/>
          <w:szCs w:val="28"/>
        </w:rPr>
      </w:pPr>
      <w:bookmarkStart w:id="0" w:name="_GoBack"/>
      <w:bookmarkEnd w:id="0"/>
    </w:p>
    <w:p w14:paraId="518E9DA5">
      <w:r>
        <w:drawing>
          <wp:inline distT="0" distB="0" distL="0" distR="0">
            <wp:extent cx="5272405" cy="3730625"/>
            <wp:effectExtent l="0" t="0" r="444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3039" cy="373121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3D"/>
    <w:rsid w:val="0008765A"/>
    <w:rsid w:val="000A6801"/>
    <w:rsid w:val="00121478"/>
    <w:rsid w:val="001239B1"/>
    <w:rsid w:val="00252F34"/>
    <w:rsid w:val="00391C03"/>
    <w:rsid w:val="003B2AA5"/>
    <w:rsid w:val="003C1561"/>
    <w:rsid w:val="0043077B"/>
    <w:rsid w:val="00455A3D"/>
    <w:rsid w:val="00645F75"/>
    <w:rsid w:val="0088288F"/>
    <w:rsid w:val="008F47A5"/>
    <w:rsid w:val="009905C0"/>
    <w:rsid w:val="00A43FBA"/>
    <w:rsid w:val="00A663C6"/>
    <w:rsid w:val="00A746B5"/>
    <w:rsid w:val="00A96112"/>
    <w:rsid w:val="00AF5A1E"/>
    <w:rsid w:val="00B108DF"/>
    <w:rsid w:val="00B278D8"/>
    <w:rsid w:val="00BB0D8C"/>
    <w:rsid w:val="00BD317C"/>
    <w:rsid w:val="00C12A92"/>
    <w:rsid w:val="00C523BA"/>
    <w:rsid w:val="00D14923"/>
    <w:rsid w:val="00D81830"/>
    <w:rsid w:val="00D84D7B"/>
    <w:rsid w:val="00D86960"/>
    <w:rsid w:val="1B4F70F1"/>
    <w:rsid w:val="279C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23232"/>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704</Words>
  <Characters>724</Characters>
  <Lines>5</Lines>
  <Paragraphs>1</Paragraphs>
  <TotalTime>74</TotalTime>
  <ScaleCrop>false</ScaleCrop>
  <LinksUpToDate>false</LinksUpToDate>
  <CharactersWithSpaces>724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2022-12-03T04:12:00Z</dcterms:created>
  <dc:creator>Windows 用户</dc:creator>
  <cp:lastModifiedBy>Administrator</cp:lastModifiedBy>
  <dcterms:modified xsi:type="dcterms:W3CDTF">2025-11-21T06:16:54Z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C7BD72FC522F44588C46D0421828042D_13</vt:lpwstr>
  </property>
  <property fmtid="{D5CDD505-2E9C-101B-9397-08002B2CF9AE}" pid="4" name="KSOTemplateDocerSaveRecord">
    <vt:lpwstr>eyJoZGlkIjoiZGVlYzA4ODJhMjYxMDY0OTU4OTQ2ZTZlMjliYTEzYjcifQ==</vt:lpwstr>
  </property>
</Properties>
</file>