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3063"/>
        <w:tblOverlap w:val="never"/>
        <w:tblW w:w="1353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2517"/>
        <w:gridCol w:w="1549"/>
        <w:gridCol w:w="539"/>
        <w:gridCol w:w="1417"/>
        <w:gridCol w:w="477"/>
        <w:gridCol w:w="1234"/>
        <w:gridCol w:w="1741"/>
        <w:gridCol w:w="1433"/>
        <w:gridCol w:w="2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  <w:t>执法机构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  <w:t>行政处罚案由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  <w:t>行政相对人姓名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  <w:t>行政相对人类别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  <w:t>处罚决定书编号</w:t>
            </w:r>
          </w:p>
        </w:tc>
        <w:tc>
          <w:tcPr>
            <w:tcW w:w="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  <w:t>行政处罚种类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  <w:t>行政处罚金额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  <w:t>（元）</w:t>
            </w:r>
          </w:p>
        </w:tc>
        <w:tc>
          <w:tcPr>
            <w:tcW w:w="1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  <w:t>处罚决定时间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  <w:t>上网公示时间</w:t>
            </w:r>
          </w:p>
        </w:tc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  <w:t>是否在七个工作日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  <w:t>公示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eastAsia="zh-CN"/>
              </w:rPr>
              <w:t>大王古庄镇综合执法大队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eastAsia="zh-CN"/>
              </w:rPr>
              <w:t>未按规定时间、地点、方式倾倒和清运生活废弃物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eastAsia="zh-CN"/>
              </w:rPr>
              <w:t>葫芦岛鑫淼装饰有限公司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eastAsia="zh-CN"/>
              </w:rPr>
              <w:t>法人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  <w:t>津 武清 区 大王古庄（镇）罚字 202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  <w:t>001 号</w:t>
            </w:r>
          </w:p>
        </w:tc>
        <w:tc>
          <w:tcPr>
            <w:tcW w:w="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eastAsia="zh-CN"/>
              </w:rPr>
              <w:t>罚款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val="en-US" w:eastAsia="zh-CN"/>
              </w:rPr>
              <w:t>2.4.7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val="en-US" w:eastAsia="zh-CN"/>
              </w:rPr>
              <w:t>2.4.7</w:t>
            </w:r>
          </w:p>
        </w:tc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eastAsia="zh-CN"/>
              </w:rPr>
              <w:t>是</w:t>
            </w:r>
          </w:p>
        </w:tc>
      </w:tr>
    </w:tbl>
    <w:p>
      <w:pPr>
        <w:jc w:val="center"/>
      </w:pPr>
      <w:r>
        <w:rPr>
          <w:rFonts w:hint="eastAsia"/>
          <w:b/>
          <w:bCs/>
          <w:sz w:val="44"/>
          <w:szCs w:val="44"/>
          <w:lang w:eastAsia="zh-CN"/>
        </w:rPr>
        <w:t>大王古庄镇人民政府行政处罚公示表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NTQwZDAyZjk0NzgyODAyNDgwYjEyM2Y4OTExODIifQ=="/>
  </w:docVars>
  <w:rsids>
    <w:rsidRoot w:val="7F871A65"/>
    <w:rsid w:val="7F87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2023-03-15T02:20:00Z</dcterms:created>
  <dc:creator>Stranger</dc:creator>
  <cp:lastModifiedBy>Stranger</cp:lastModifiedBy>
  <dcterms:modified xsi:type="dcterms:W3CDTF">2023-03-15T02:23:01Z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FD3E8213E9404F378F423EFEE1F48473</vt:lpwstr>
  </property>
</Properties>
</file>