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武清区东马圈镇小谋屯村村庄规划（2021-2035年）公示</w:t>
      </w:r>
    </w:p>
    <w:p>
      <w:pPr>
        <w:spacing w:line="560" w:lineRule="exact"/>
        <w:jc w:val="center"/>
        <w:rPr>
          <w:rFonts w:ascii="方正小标宋简体" w:eastAsia="方正小标宋简体"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一、规划范围</w:t>
      </w:r>
    </w:p>
    <w:p>
      <w:pPr>
        <w:pStyle w:val="9"/>
        <w:widowControl/>
        <w:shd w:val="clear" w:color="auto" w:fill="FFFFFF"/>
        <w:spacing w:line="560" w:lineRule="exact"/>
        <w:ind w:firstLine="56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规划范围为东马圈镇小谋屯村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行政村域全部国土空间</w:t>
      </w: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，面积328.25公顷。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二、产业发展定位</w:t>
      </w:r>
    </w:p>
    <w:p>
      <w:pPr>
        <w:pStyle w:val="9"/>
        <w:widowControl/>
        <w:shd w:val="clear" w:color="auto" w:fill="FFFFFF"/>
        <w:spacing w:line="560" w:lineRule="exact"/>
        <w:ind w:firstLine="560"/>
        <w:jc w:val="left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充分利用村庄耕地资源，以绿色生态为本底，促进一、二、三产融合发展，使小谋屯村成为天津市高品质粮食供给地，田园休闲目的地。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三、用地规划</w:t>
      </w:r>
    </w:p>
    <w:p>
      <w:pPr>
        <w:pStyle w:val="9"/>
        <w:widowControl/>
        <w:shd w:val="clear" w:color="auto" w:fill="FFFFFF"/>
        <w:spacing w:line="560" w:lineRule="exact"/>
        <w:ind w:firstLine="560"/>
        <w:jc w:val="left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结合村庄现状，综合考虑村民意愿，优化村庄用地布局，完善村庄公共服务设施及市政基础设施。保证耕地、永久基本农田规模，村庄建设用地指标不突破。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四、主要控制指标</w:t>
      </w:r>
    </w:p>
    <w:p>
      <w:pPr>
        <w:pStyle w:val="9"/>
        <w:widowControl/>
        <w:shd w:val="clear" w:color="auto" w:fill="FFFFFF"/>
        <w:spacing w:line="560" w:lineRule="exact"/>
        <w:ind w:firstLine="560"/>
        <w:jc w:val="left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严格落实上位规划要求，耕地保有量规模不低于244.63公顷，永久基本农田规模不低于239.53公顷，实施特殊保护。实施建设用地总量控制和绿色发展要求，村庄建设用地指标总量控制在25.82公顷以内。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五、近期建设计划</w:t>
      </w:r>
    </w:p>
    <w:p>
      <w:pPr>
        <w:pStyle w:val="9"/>
        <w:widowControl/>
        <w:shd w:val="clear" w:color="auto" w:fill="FFFFFF"/>
        <w:spacing w:line="560" w:lineRule="exact"/>
        <w:ind w:firstLine="560"/>
        <w:jc w:val="left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规划至2025年前对部分农村道路进行改造。</w:t>
      </w:r>
    </w:p>
    <w:p>
      <w:pPr>
        <w:pStyle w:val="9"/>
        <w:widowControl/>
        <w:shd w:val="clear" w:color="auto" w:fill="FFFFFF"/>
        <w:spacing w:line="560" w:lineRule="exact"/>
        <w:ind w:firstLine="560"/>
        <w:jc w:val="left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公示时间为：2023年7月</w:t>
      </w: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  <w:lang w:val="en-US" w:eastAsia="zh-CN"/>
        </w:rPr>
        <w:t>1</w:t>
      </w:r>
      <w:r>
        <w:rPr>
          <w:rFonts w:hint="default" w:ascii="仿宋_GB2312" w:hAnsi="宋体" w:eastAsia="仿宋_GB2312" w:cs="宋体"/>
          <w:color w:val="191919"/>
          <w:kern w:val="0"/>
          <w:sz w:val="28"/>
          <w:szCs w:val="28"/>
          <w:lang w:val="en" w:eastAsia="zh-CN"/>
        </w:rPr>
        <w:t>8</w:t>
      </w: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日至2023年8月1</w:t>
      </w:r>
      <w:r>
        <w:rPr>
          <w:rFonts w:hint="default" w:ascii="仿宋_GB2312" w:hAnsi="宋体" w:eastAsia="仿宋_GB2312" w:cs="宋体"/>
          <w:color w:val="191919"/>
          <w:kern w:val="0"/>
          <w:sz w:val="28"/>
          <w:szCs w:val="28"/>
          <w:lang w:val="en"/>
        </w:rPr>
        <w:t>7</w:t>
      </w:r>
      <w:bookmarkStart w:id="0" w:name="_GoBack"/>
      <w:bookmarkEnd w:id="0"/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日。</w:t>
      </w:r>
    </w:p>
    <w:p>
      <w:pPr>
        <w:pStyle w:val="9"/>
        <w:widowControl/>
        <w:shd w:val="clear" w:color="auto" w:fill="FFFFFF"/>
        <w:spacing w:line="560" w:lineRule="exact"/>
        <w:ind w:firstLine="560"/>
        <w:jc w:val="right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东马圈镇人民政府</w:t>
      </w:r>
    </w:p>
    <w:p>
      <w:pPr>
        <w:pStyle w:val="9"/>
        <w:widowControl/>
        <w:shd w:val="clear" w:color="auto" w:fill="FFFFFF"/>
        <w:spacing w:line="560" w:lineRule="exact"/>
        <w:ind w:firstLine="560"/>
        <w:jc w:val="right"/>
        <w:rPr>
          <w:rFonts w:ascii="仿宋_GB2312" w:hAnsi="宋体" w:eastAsia="仿宋_GB2312" w:cs="宋体"/>
          <w:color w:val="191919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191919"/>
          <w:kern w:val="0"/>
          <w:sz w:val="28"/>
          <w:szCs w:val="28"/>
        </w:rPr>
        <w:t>2023</w:t>
      </w: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年7月1</w:t>
      </w:r>
      <w:r>
        <w:rPr>
          <w:rFonts w:hint="default" w:ascii="仿宋_GB2312" w:hAnsi="宋体" w:eastAsia="仿宋_GB2312" w:cs="宋体"/>
          <w:color w:val="191919"/>
          <w:kern w:val="0"/>
          <w:sz w:val="28"/>
          <w:szCs w:val="28"/>
          <w:lang w:val="en"/>
        </w:rPr>
        <w:t>8</w:t>
      </w:r>
      <w:r>
        <w:rPr>
          <w:rFonts w:hint="eastAsia" w:ascii="仿宋_GB2312" w:hAnsi="宋体" w:eastAsia="仿宋_GB2312" w:cs="宋体"/>
          <w:color w:val="191919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站酷高端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StiffHei PRC Ultra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tiffHei PRC UltraBold">
    <w:panose1 w:val="00000500000000000000"/>
    <w:charset w:val="86"/>
    <w:family w:val="auto"/>
    <w:pitch w:val="default"/>
    <w:sig w:usb0="A00002BF" w:usb1="3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D9"/>
    <w:rsid w:val="000C17D9"/>
    <w:rsid w:val="00235DE5"/>
    <w:rsid w:val="00257D30"/>
    <w:rsid w:val="00267148"/>
    <w:rsid w:val="00386488"/>
    <w:rsid w:val="003C0FA0"/>
    <w:rsid w:val="00433831"/>
    <w:rsid w:val="00595665"/>
    <w:rsid w:val="006F76B2"/>
    <w:rsid w:val="007569F6"/>
    <w:rsid w:val="0085659D"/>
    <w:rsid w:val="00AB3202"/>
    <w:rsid w:val="00B608BF"/>
    <w:rsid w:val="00BE4EA3"/>
    <w:rsid w:val="00CC5373"/>
    <w:rsid w:val="00D00B36"/>
    <w:rsid w:val="00F06597"/>
    <w:rsid w:val="E75FAEAB"/>
    <w:rsid w:val="FFFEB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538</TotalTime>
  <ScaleCrop>false</ScaleCrop>
  <LinksUpToDate>false</LinksUpToDate>
  <CharactersWithSpaces>408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2023-07-12T04:29:00Z</dcterms:created>
  <dc:creator>Administrator</dc:creator>
  <cp:lastModifiedBy>kylin</cp:lastModifiedBy>
  <cp:lastPrinted>2023-07-13T19:12:00Z</cp:lastPrinted>
  <dcterms:modified xsi:type="dcterms:W3CDTF">2023-07-18T08:55:14Z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