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F40D6">
      <w:pPr>
        <w:spacing w:line="400" w:lineRule="exact"/>
        <w:jc w:val="left"/>
        <w:rPr>
          <w:sz w:val="32"/>
        </w:rPr>
      </w:pPr>
      <w:bookmarkStart w:id="0" w:name="_GoBack"/>
      <w:bookmarkEnd w:id="0"/>
      <w:r>
        <w:rPr>
          <w:sz w:val="20"/>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86360</wp:posOffset>
                </wp:positionV>
                <wp:extent cx="6630670" cy="9860915"/>
                <wp:effectExtent l="5080" t="5080" r="12700" b="20955"/>
                <wp:wrapSquare wrapText="bothSides"/>
                <wp:docPr id="1" name="文本框 2"/>
                <wp:cNvGraphicFramePr/>
                <a:graphic xmlns:a="http://schemas.openxmlformats.org/drawingml/2006/main">
                  <a:graphicData uri="http://schemas.microsoft.com/office/word/2010/wordprocessingShape">
                    <wps:wsp>
                      <wps:cNvSpPr txBox="1"/>
                      <wps:spPr>
                        <a:xfrm>
                          <a:off x="0" y="0"/>
                          <a:ext cx="6630670" cy="98609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1ED576">
                            <w:pPr>
                              <w:spacing w:line="480" w:lineRule="exact"/>
                              <w:rPr>
                                <w:rFonts w:ascii="宋体" w:hAnsi="宋体"/>
                                <w:b/>
                                <w:bCs/>
                                <w:sz w:val="36"/>
                              </w:rPr>
                            </w:pPr>
                            <w:r>
                              <w:rPr>
                                <w:rFonts w:hint="eastAsia" w:ascii="宋体" w:hAnsi="宋体"/>
                                <w:b/>
                                <w:bCs/>
                                <w:sz w:val="36"/>
                              </w:rPr>
                              <w:t>审批意见：</w:t>
                            </w:r>
                          </w:p>
                          <w:p w14:paraId="7BFC3011">
                            <w:pPr>
                              <w:adjustRightInd w:val="0"/>
                              <w:spacing w:beforeLines="50" w:line="320" w:lineRule="exact"/>
                              <w:rPr>
                                <w:rFonts w:ascii="宋体" w:hAnsi="宋体"/>
                                <w:szCs w:val="21"/>
                              </w:rPr>
                            </w:pPr>
                            <w:r>
                              <w:rPr>
                                <w:rFonts w:hint="eastAsia" w:ascii="宋体" w:hAnsi="宋体"/>
                                <w:szCs w:val="21"/>
                              </w:rPr>
                              <w:t>240</w:t>
                            </w:r>
                            <w:r>
                              <w:rPr>
                                <w:rFonts w:hint="eastAsia" w:ascii="宋体" w:hAnsi="宋体"/>
                                <w:szCs w:val="21"/>
                                <w:lang w:val="en-US" w:eastAsia="zh-CN"/>
                              </w:rPr>
                              <w:t>9</w:t>
                            </w:r>
                            <w:r>
                              <w:rPr>
                                <w:rFonts w:hint="eastAsia" w:ascii="宋体" w:hAnsi="宋体"/>
                                <w:szCs w:val="21"/>
                              </w:rPr>
                              <w:t>-120114-89-03-</w:t>
                            </w:r>
                            <w:r>
                              <w:rPr>
                                <w:rFonts w:hint="eastAsia" w:ascii="宋体" w:hAnsi="宋体"/>
                                <w:szCs w:val="21"/>
                                <w:lang w:val="en-US" w:eastAsia="zh-CN"/>
                              </w:rPr>
                              <w:t>140022</w:t>
                            </w:r>
                            <w:r>
                              <w:rPr>
                                <w:rFonts w:hint="eastAsia" w:ascii="宋体" w:hAnsi="宋体"/>
                                <w:szCs w:val="21"/>
                              </w:rPr>
                              <w:t xml:space="preserve">                                                津武审环表[2025]9</w:t>
                            </w:r>
                            <w:r>
                              <w:rPr>
                                <w:rFonts w:hint="eastAsia" w:ascii="宋体" w:hAnsi="宋体"/>
                                <w:szCs w:val="21"/>
                                <w:lang w:val="en-US" w:eastAsia="zh-CN"/>
                              </w:rPr>
                              <w:t>3</w:t>
                            </w:r>
                            <w:r>
                              <w:rPr>
                                <w:rFonts w:hint="eastAsia" w:ascii="宋体" w:hAnsi="宋体"/>
                                <w:szCs w:val="21"/>
                              </w:rPr>
                              <w:t>号</w:t>
                            </w:r>
                          </w:p>
                          <w:p w14:paraId="17F32D4D">
                            <w:pPr>
                              <w:adjustRightInd w:val="0"/>
                              <w:spacing w:line="240" w:lineRule="exact"/>
                              <w:rPr>
                                <w:rFonts w:ascii="宋体" w:hAnsi="宋体"/>
                                <w:szCs w:val="21"/>
                              </w:rPr>
                            </w:pPr>
                            <w:r>
                              <w:rPr>
                                <w:rFonts w:hint="eastAsia" w:ascii="宋体" w:hAnsi="宋体"/>
                                <w:szCs w:val="21"/>
                              </w:rPr>
                              <w:t>云成数据服务（天津）有限公司：</w:t>
                            </w:r>
                          </w:p>
                          <w:p w14:paraId="3C8F5CF0">
                            <w:pPr>
                              <w:adjustRightInd w:val="0"/>
                              <w:spacing w:line="240" w:lineRule="exact"/>
                              <w:ind w:firstLine="420" w:firstLineChars="200"/>
                              <w:rPr>
                                <w:rFonts w:ascii="宋体" w:hAnsi="宋体"/>
                                <w:szCs w:val="21"/>
                              </w:rPr>
                            </w:pPr>
                            <w:r>
                              <w:rPr>
                                <w:rFonts w:hint="eastAsia" w:ascii="宋体" w:hAnsi="宋体"/>
                                <w:szCs w:val="21"/>
                              </w:rPr>
                              <w:t>你单位呈报的云成数据服务（天津）有限公司年复制2000万片光碟项目环境影响报告表收悉，经研究，现批复如下：</w:t>
                            </w:r>
                          </w:p>
                          <w:p w14:paraId="22674A5B">
                            <w:pPr>
                              <w:adjustRightInd w:val="0"/>
                              <w:spacing w:line="240" w:lineRule="exact"/>
                              <w:ind w:firstLine="420" w:firstLineChars="200"/>
                              <w:rPr>
                                <w:rFonts w:ascii="宋体" w:hAnsi="宋体"/>
                                <w:szCs w:val="21"/>
                              </w:rPr>
                            </w:pPr>
                            <w:r>
                              <w:rPr>
                                <w:rFonts w:hint="eastAsia" w:ascii="宋体" w:hAnsi="宋体"/>
                                <w:szCs w:val="21"/>
                              </w:rPr>
                              <w:t>一、该项目位于天津市武清区豆张庄镇（豆张庄工业园）权健道1号，项目总投资2000万元，其中环保投资</w:t>
                            </w:r>
                            <w:r>
                              <w:rPr>
                                <w:rFonts w:hint="eastAsia" w:ascii="宋体" w:hAnsi="宋体"/>
                                <w:szCs w:val="21"/>
                                <w:lang w:val="en-US" w:eastAsia="zh-CN"/>
                              </w:rPr>
                              <w:t>15.2</w:t>
                            </w:r>
                            <w:r>
                              <w:rPr>
                                <w:rFonts w:hint="eastAsia" w:ascii="宋体" w:hAnsi="宋体"/>
                                <w:szCs w:val="21"/>
                              </w:rPr>
                              <w:t>万元，主要用于运营期废气收集及治理、噪声污染防治、</w:t>
                            </w:r>
                            <w:r>
                              <w:rPr>
                                <w:rFonts w:hint="eastAsia" w:ascii="宋体" w:hAnsi="宋体"/>
                                <w:szCs w:val="21"/>
                                <w:lang w:eastAsia="zh-CN"/>
                              </w:rPr>
                              <w:t>固体废物收集暂存、环境风险防范、排污口</w:t>
                            </w:r>
                            <w:r>
                              <w:rPr>
                                <w:rFonts w:hint="eastAsia" w:ascii="宋体" w:hAnsi="宋体"/>
                                <w:szCs w:val="21"/>
                              </w:rPr>
                              <w:t>规范化建设等措施。2025年6月23日至2025年6月27日，2025年6月30日至2025年7月4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1EFA89C2">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53F31F6C">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6B10D235">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5DE40709">
                            <w:pPr>
                              <w:adjustRightInd w:val="0"/>
                              <w:spacing w:line="240" w:lineRule="exact"/>
                              <w:ind w:firstLine="420" w:firstLineChars="200"/>
                              <w:rPr>
                                <w:rFonts w:ascii="宋体" w:hAnsi="宋体"/>
                                <w:szCs w:val="21"/>
                              </w:rPr>
                            </w:pPr>
                            <w:r>
                              <w:rPr>
                                <w:rFonts w:hint="eastAsia" w:ascii="宋体" w:hAnsi="宋体"/>
                                <w:szCs w:val="21"/>
                              </w:rPr>
                              <w:t>3、营运期</w:t>
                            </w:r>
                            <w:r>
                              <w:rPr>
                                <w:rFonts w:hint="eastAsia" w:ascii="宋体" w:hAnsi="宋体"/>
                                <w:szCs w:val="21"/>
                                <w:lang w:eastAsia="zh-CN"/>
                              </w:rPr>
                              <w:t>注塑工序产生的废气经注塑机电加热区域上方固定式集气罩和开模位置上方移动式集气罩收集，涂胶和固化工序在涂布机内进行，涂胶和固化过程中产生的废气经涂布机上方固定式集气罩收集，以上生产工序中未被集气罩收集的废气通过密闭车间顶部集气口收集后，全部废气引入</w:t>
                            </w:r>
                            <w:r>
                              <w:rPr>
                                <w:rFonts w:hint="eastAsia" w:ascii="宋体" w:hAnsi="宋体"/>
                                <w:szCs w:val="21"/>
                                <w:lang w:val="en-US" w:eastAsia="zh-CN"/>
                              </w:rPr>
                              <w:t>1套“二级活性炭1#”装置处理，尾气由1根15m高排气筒（P1）</w:t>
                            </w:r>
                            <w:r>
                              <w:rPr>
                                <w:rFonts w:hint="eastAsia" w:ascii="宋体" w:hAnsi="宋体"/>
                                <w:szCs w:val="21"/>
                              </w:rPr>
                              <w:t>达标排放。</w:t>
                            </w:r>
                            <w:r>
                              <w:rPr>
                                <w:rFonts w:hint="eastAsia" w:ascii="宋体" w:hAnsi="宋体"/>
                                <w:szCs w:val="21"/>
                                <w:lang w:eastAsia="zh-CN"/>
                              </w:rPr>
                              <w:t>印刷和固化工序在密闭印刷机内进行，印刷和固化过程产生的废气经</w:t>
                            </w:r>
                            <w:r>
                              <w:rPr>
                                <w:rFonts w:hint="eastAsia" w:ascii="宋体" w:hAnsi="宋体"/>
                                <w:color w:val="auto"/>
                                <w:szCs w:val="21"/>
                                <w:lang w:eastAsia="zh-CN"/>
                              </w:rPr>
                              <w:t>印刷机顶部集气口收集后，引入</w:t>
                            </w:r>
                            <w:r>
                              <w:rPr>
                                <w:rFonts w:hint="eastAsia" w:ascii="宋体" w:hAnsi="宋体"/>
                                <w:color w:val="auto"/>
                                <w:szCs w:val="21"/>
                                <w:lang w:val="en-US" w:eastAsia="zh-CN"/>
                              </w:rPr>
                              <w:t>1套“二级活性炭2#”装置处理，尾气由1根15m高排气筒（P2）</w:t>
                            </w:r>
                            <w:r>
                              <w:rPr>
                                <w:rFonts w:hint="eastAsia" w:ascii="宋体" w:hAnsi="宋体"/>
                                <w:color w:val="auto"/>
                                <w:szCs w:val="21"/>
                              </w:rPr>
                              <w:t>达标排放。要严格生产管理，未被收集的废气无组织排放，确保大气污染物无组织排放达标。</w:t>
                            </w:r>
                          </w:p>
                          <w:p w14:paraId="180B4C1E">
                            <w:pPr>
                              <w:adjustRightInd w:val="0"/>
                              <w:spacing w:line="240" w:lineRule="exact"/>
                              <w:ind w:firstLine="420" w:firstLineChars="200"/>
                              <w:rPr>
                                <w:rFonts w:hint="eastAsia" w:ascii="宋体" w:hAnsi="宋体" w:eastAsia="宋体"/>
                                <w:szCs w:val="21"/>
                                <w:lang w:eastAsia="zh-CN"/>
                              </w:rPr>
                            </w:pPr>
                            <w:r>
                              <w:rPr>
                                <w:rFonts w:hint="eastAsia" w:ascii="宋体" w:hAnsi="宋体"/>
                                <w:szCs w:val="21"/>
                              </w:rPr>
                              <w:t>4、营运期生活污水经化粪池沉淀后与冷却塔废水、纯水机排浓水、滤材反冲洗废水</w:t>
                            </w:r>
                            <w:r>
                              <w:rPr>
                                <w:rFonts w:hint="eastAsia" w:ascii="宋体" w:hAnsi="宋体"/>
                                <w:szCs w:val="21"/>
                                <w:lang w:eastAsia="zh-CN"/>
                              </w:rPr>
                              <w:t>一并通过厂区废水总排口达标排入市政污水管网</w:t>
                            </w:r>
                            <w:r>
                              <w:rPr>
                                <w:rFonts w:hint="eastAsia" w:ascii="宋体" w:hAnsi="宋体"/>
                                <w:szCs w:val="21"/>
                              </w:rPr>
                              <w:t>，最终排入天津远恒汇通环境建设投资有限公司(豆张庄污水处理厂)集中处理</w:t>
                            </w:r>
                            <w:r>
                              <w:rPr>
                                <w:rFonts w:hint="eastAsia" w:ascii="宋体" w:hAnsi="宋体"/>
                                <w:szCs w:val="21"/>
                                <w:lang w:eastAsia="zh-CN"/>
                              </w:rPr>
                              <w:t>。</w:t>
                            </w:r>
                          </w:p>
                          <w:p w14:paraId="3ECF9EEB">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w:t>
                            </w:r>
                            <w:r>
                              <w:rPr>
                                <w:rFonts w:hint="eastAsia" w:ascii="宋体" w:hAnsi="宋体"/>
                                <w:szCs w:val="21"/>
                                <w:lang w:eastAsia="zh-CN"/>
                              </w:rPr>
                              <w:t>含油沾染废物</w:t>
                            </w:r>
                            <w:r>
                              <w:rPr>
                                <w:rFonts w:hint="eastAsia" w:ascii="宋体" w:hAnsi="宋体"/>
                                <w:szCs w:val="21"/>
                              </w:rPr>
                              <w:t>、</w:t>
                            </w:r>
                            <w:r>
                              <w:rPr>
                                <w:rFonts w:hint="eastAsia" w:ascii="宋体" w:hAnsi="宋体"/>
                                <w:color w:val="auto"/>
                                <w:szCs w:val="21"/>
                              </w:rPr>
                              <w:t>废润滑油、废油桶</w:t>
                            </w:r>
                            <w:r>
                              <w:rPr>
                                <w:rFonts w:hint="eastAsia" w:ascii="宋体" w:hAnsi="宋体"/>
                                <w:szCs w:val="21"/>
                              </w:rPr>
                              <w:t>、</w:t>
                            </w:r>
                            <w:r>
                              <w:rPr>
                                <w:rFonts w:hint="eastAsia" w:ascii="宋体" w:hAnsi="宋体"/>
                                <w:szCs w:val="21"/>
                                <w:lang w:eastAsia="zh-CN"/>
                              </w:rPr>
                              <w:t>废活性炭、废胶桶、废包装瓶（含乙醇）、废油墨桶、废墨辊</w:t>
                            </w:r>
                            <w:r>
                              <w:rPr>
                                <w:rFonts w:hint="eastAsia" w:ascii="宋体" w:hAnsi="宋体"/>
                                <w:szCs w:val="21"/>
                              </w:rPr>
                              <w:t>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废包装物、</w:t>
                            </w:r>
                            <w:r>
                              <w:rPr>
                                <w:rFonts w:hint="eastAsia" w:ascii="宋体" w:hAnsi="宋体"/>
                                <w:szCs w:val="21"/>
                                <w:lang w:eastAsia="zh-CN"/>
                              </w:rPr>
                              <w:t>废塑料、不合格品</w:t>
                            </w:r>
                            <w:r>
                              <w:rPr>
                                <w:rFonts w:hint="eastAsia" w:ascii="宋体" w:hAnsi="宋体"/>
                                <w:szCs w:val="21"/>
                              </w:rPr>
                              <w:t>定期</w:t>
                            </w:r>
                            <w:r>
                              <w:rPr>
                                <w:rFonts w:hint="eastAsia" w:ascii="宋体" w:hAnsi="宋体"/>
                                <w:szCs w:val="21"/>
                                <w:lang w:eastAsia="zh-CN"/>
                              </w:rPr>
                              <w:t>外售</w:t>
                            </w:r>
                            <w:r>
                              <w:rPr>
                                <w:rFonts w:hint="eastAsia" w:ascii="宋体" w:hAnsi="宋体"/>
                                <w:szCs w:val="21"/>
                              </w:rPr>
                              <w:t>物资部门回收处理</w:t>
                            </w:r>
                            <w:r>
                              <w:rPr>
                                <w:rFonts w:hint="eastAsia" w:ascii="宋体" w:hAnsi="宋体"/>
                                <w:szCs w:val="21"/>
                                <w:lang w:eastAsia="zh-CN"/>
                              </w:rPr>
                              <w:t>。废滤芯、废离子交换树脂、废</w:t>
                            </w:r>
                            <w:r>
                              <w:rPr>
                                <w:rFonts w:hint="eastAsia" w:ascii="宋体" w:hAnsi="宋体"/>
                                <w:szCs w:val="21"/>
                                <w:lang w:val="en-US" w:eastAsia="zh-CN"/>
                              </w:rPr>
                              <w:t>R0膜交由有资质的单位综合利用处理。</w:t>
                            </w:r>
                            <w:r>
                              <w:rPr>
                                <w:rFonts w:hint="eastAsia" w:ascii="宋体" w:hAnsi="宋体"/>
                                <w:szCs w:val="21"/>
                              </w:rPr>
                              <w:t>生活垃圾由城市管理委员会定期清运。</w:t>
                            </w:r>
                          </w:p>
                          <w:p w14:paraId="444908DD">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50CB4590">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649A4CAA">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0DA510C6">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51826C5C">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36FAEEED">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0BA4BE32">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7D415B2E">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0310508A">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306E4B24">
                            <w:pPr>
                              <w:adjustRightInd w:val="0"/>
                              <w:spacing w:line="240" w:lineRule="exact"/>
                              <w:ind w:firstLine="420" w:firstLineChars="200"/>
                              <w:rPr>
                                <w:rFonts w:ascii="宋体" w:hAnsi="宋体"/>
                                <w:color w:val="auto"/>
                                <w:szCs w:val="21"/>
                              </w:rPr>
                            </w:pPr>
                            <w:r>
                              <w:rPr>
                                <w:rFonts w:hint="eastAsia" w:ascii="宋体" w:hAnsi="宋体"/>
                                <w:color w:val="auto"/>
                                <w:szCs w:val="21"/>
                              </w:rPr>
                              <w:t>八、建设单位应执行以下排放标准：</w:t>
                            </w:r>
                          </w:p>
                          <w:p w14:paraId="05E63E44">
                            <w:pPr>
                              <w:adjustRightInd w:val="0"/>
                              <w:spacing w:line="240" w:lineRule="exact"/>
                              <w:ind w:firstLine="420" w:firstLineChars="200"/>
                              <w:rPr>
                                <w:rFonts w:ascii="宋体" w:hAnsi="宋体"/>
                                <w:color w:val="auto"/>
                                <w:szCs w:val="21"/>
                              </w:rPr>
                            </w:pPr>
                            <w:r>
                              <w:rPr>
                                <w:rFonts w:hint="eastAsia" w:ascii="宋体" w:hAnsi="宋体"/>
                                <w:color w:val="auto"/>
                                <w:szCs w:val="21"/>
                              </w:rPr>
                              <w:t>《建筑施工场界环境噪声排放标准》GB12523-2011</w:t>
                            </w:r>
                          </w:p>
                          <w:p w14:paraId="3611BA43">
                            <w:pPr>
                              <w:adjustRightInd w:val="0"/>
                              <w:spacing w:line="240" w:lineRule="exact"/>
                              <w:ind w:firstLine="420" w:firstLineChars="200"/>
                              <w:rPr>
                                <w:rFonts w:ascii="宋体" w:hAnsi="宋体"/>
                                <w:color w:val="auto"/>
                                <w:szCs w:val="21"/>
                              </w:rPr>
                            </w:pPr>
                            <w:r>
                              <w:rPr>
                                <w:rFonts w:hint="eastAsia" w:ascii="宋体" w:hAnsi="宋体"/>
                                <w:color w:val="auto"/>
                                <w:szCs w:val="21"/>
                              </w:rPr>
                              <w:t>《工业企业厂界环境噪声排放标准》GB12348-2008（3类）</w:t>
                            </w:r>
                          </w:p>
                          <w:p w14:paraId="27DB873A">
                            <w:pPr>
                              <w:adjustRightInd w:val="0"/>
                              <w:spacing w:line="240" w:lineRule="exact"/>
                              <w:ind w:firstLine="420" w:firstLineChars="200"/>
                              <w:rPr>
                                <w:rFonts w:hint="eastAsia" w:ascii="宋体" w:hAnsi="宋体"/>
                                <w:color w:val="auto"/>
                                <w:szCs w:val="21"/>
                              </w:rPr>
                            </w:pPr>
                            <w:r>
                              <w:rPr>
                                <w:rFonts w:hint="eastAsia" w:ascii="宋体" w:hAnsi="宋体"/>
                                <w:color w:val="auto"/>
                                <w:szCs w:val="21"/>
                              </w:rPr>
                              <w:t>《工业企业挥发性有机物排放控制标准》DB12/524-2020</w:t>
                            </w:r>
                          </w:p>
                          <w:p w14:paraId="46407F5E">
                            <w:pPr>
                              <w:adjustRightInd w:val="0"/>
                              <w:spacing w:line="240" w:lineRule="exact"/>
                              <w:ind w:firstLine="420" w:firstLineChars="200"/>
                              <w:rPr>
                                <w:rFonts w:hint="eastAsia" w:ascii="宋体" w:hAnsi="宋体"/>
                                <w:color w:val="auto"/>
                                <w:szCs w:val="21"/>
                              </w:rPr>
                            </w:pPr>
                            <w:r>
                              <w:rPr>
                                <w:rFonts w:hint="eastAsia" w:ascii="宋体" w:hAnsi="宋体"/>
                                <w:color w:val="auto"/>
                                <w:szCs w:val="21"/>
                              </w:rPr>
                              <w:t>《恶臭污染物排放标准》DB12/059-2018</w:t>
                            </w:r>
                          </w:p>
                          <w:p w14:paraId="06468D0C">
                            <w:pPr>
                              <w:adjustRightInd w:val="0"/>
                              <w:spacing w:line="240" w:lineRule="exact"/>
                              <w:ind w:firstLine="420" w:firstLineChars="200"/>
                              <w:rPr>
                                <w:rFonts w:hint="eastAsia" w:ascii="宋体" w:hAnsi="宋体"/>
                                <w:color w:val="auto"/>
                                <w:szCs w:val="21"/>
                              </w:rPr>
                            </w:pPr>
                            <w:r>
                              <w:rPr>
                                <w:rFonts w:hint="eastAsia" w:ascii="宋体" w:hAnsi="宋体"/>
                                <w:color w:val="auto"/>
                                <w:szCs w:val="21"/>
                              </w:rPr>
                              <w:t>《合成树脂工业污染物排放标准》GB31572-2015</w:t>
                            </w:r>
                          </w:p>
                          <w:p w14:paraId="06D11FCE">
                            <w:pPr>
                              <w:adjustRightInd w:val="0"/>
                              <w:spacing w:line="240" w:lineRule="exact"/>
                              <w:ind w:firstLine="420" w:firstLineChars="200"/>
                              <w:rPr>
                                <w:rFonts w:hint="eastAsia" w:ascii="宋体" w:hAnsi="宋体"/>
                                <w:color w:val="auto"/>
                                <w:szCs w:val="21"/>
                              </w:rPr>
                            </w:pPr>
                            <w:r>
                              <w:rPr>
                                <w:rFonts w:hint="eastAsia" w:ascii="宋体" w:hAnsi="宋体"/>
                                <w:color w:val="auto"/>
                                <w:szCs w:val="21"/>
                              </w:rPr>
                              <w:t>《污水综合排放标准》DB12/356-2018</w:t>
                            </w:r>
                          </w:p>
                          <w:p w14:paraId="302BC59A">
                            <w:pPr>
                              <w:adjustRightInd w:val="0"/>
                              <w:spacing w:line="240" w:lineRule="exact"/>
                              <w:ind w:firstLine="420" w:firstLineChars="200"/>
                              <w:rPr>
                                <w:rFonts w:ascii="宋体" w:hAnsi="宋体"/>
                                <w:color w:val="auto"/>
                                <w:szCs w:val="21"/>
                              </w:rPr>
                            </w:pPr>
                            <w:r>
                              <w:rPr>
                                <w:rFonts w:hint="eastAsia" w:ascii="宋体" w:hAnsi="宋体"/>
                                <w:color w:val="auto"/>
                                <w:szCs w:val="21"/>
                              </w:rPr>
                              <w:t>《一般工业固体废物贮存和填埋污染控制标准》GB18599-2020</w:t>
                            </w:r>
                          </w:p>
                          <w:p w14:paraId="51185BCB">
                            <w:pPr>
                              <w:adjustRightInd w:val="0"/>
                              <w:spacing w:line="240" w:lineRule="exact"/>
                              <w:ind w:firstLine="420" w:firstLineChars="200"/>
                              <w:rPr>
                                <w:rFonts w:ascii="宋体" w:hAnsi="宋体"/>
                                <w:color w:val="auto"/>
                                <w:szCs w:val="21"/>
                              </w:rPr>
                            </w:pPr>
                            <w:r>
                              <w:rPr>
                                <w:rFonts w:hint="eastAsia" w:ascii="宋体" w:hAnsi="宋体"/>
                                <w:color w:val="auto"/>
                                <w:szCs w:val="21"/>
                              </w:rPr>
                              <w:t>《危险废物贮存污染控制标准》GB18597-2023</w:t>
                            </w:r>
                          </w:p>
                          <w:p w14:paraId="4D7C2D7D">
                            <w:pPr>
                              <w:adjustRightInd w:val="0"/>
                              <w:spacing w:line="240" w:lineRule="exact"/>
                              <w:ind w:firstLine="420" w:firstLineChars="200"/>
                              <w:rPr>
                                <w:rFonts w:ascii="宋体" w:hAnsi="宋体"/>
                                <w:color w:val="auto"/>
                                <w:szCs w:val="21"/>
                              </w:rPr>
                            </w:pPr>
                            <w:r>
                              <w:rPr>
                                <w:rFonts w:hint="eastAsia" w:ascii="宋体" w:hAnsi="宋体"/>
                                <w:color w:val="auto"/>
                                <w:szCs w:val="21"/>
                              </w:rPr>
                              <w:t>《危险废物收集贮存运输技术规范》HJ2025-2012</w:t>
                            </w:r>
                          </w:p>
                          <w:p w14:paraId="1C0BC4F5">
                            <w:pPr>
                              <w:adjustRightInd w:val="0"/>
                              <w:spacing w:line="240" w:lineRule="exact"/>
                              <w:ind w:firstLine="420" w:firstLineChars="200"/>
                              <w:rPr>
                                <w:rFonts w:ascii="宋体" w:hAnsi="宋体"/>
                                <w:szCs w:val="21"/>
                              </w:rPr>
                            </w:pPr>
                            <w:r>
                              <w:rPr>
                                <w:rFonts w:hint="eastAsia" w:ascii="宋体" w:hAnsi="宋体"/>
                                <w:szCs w:val="21"/>
                              </w:rPr>
                              <w:t>九、本项目新增总量控制指标：COD排放量≤0.</w:t>
                            </w:r>
                            <w:r>
                              <w:rPr>
                                <w:rFonts w:hint="eastAsia" w:ascii="宋体" w:hAnsi="宋体"/>
                                <w:szCs w:val="21"/>
                                <w:lang w:val="en-US" w:eastAsia="zh-CN"/>
                              </w:rPr>
                              <w:t>0605</w:t>
                            </w:r>
                            <w:r>
                              <w:rPr>
                                <w:rFonts w:hint="eastAsia" w:ascii="宋体" w:hAnsi="宋体"/>
                                <w:szCs w:val="21"/>
                              </w:rPr>
                              <w:t>吨/年、</w:t>
                            </w:r>
                            <w:r>
                              <w:rPr>
                                <w:rFonts w:hint="eastAsia" w:ascii="宋体" w:hAnsi="宋体"/>
                                <w:szCs w:val="21"/>
                                <w:lang w:eastAsia="zh-CN"/>
                              </w:rPr>
                              <w:t>大气污染物</w:t>
                            </w:r>
                            <w:r>
                              <w:rPr>
                                <w:rFonts w:hint="eastAsia" w:ascii="宋体" w:hAnsi="宋体"/>
                                <w:szCs w:val="21"/>
                              </w:rPr>
                              <w:t>排放量≤0.</w:t>
                            </w:r>
                            <w:r>
                              <w:rPr>
                                <w:rFonts w:hint="eastAsia" w:ascii="宋体" w:hAnsi="宋体"/>
                                <w:szCs w:val="21"/>
                                <w:lang w:val="en-US" w:eastAsia="zh-CN"/>
                              </w:rPr>
                              <w:t>1774</w:t>
                            </w:r>
                            <w:r>
                              <w:rPr>
                                <w:rFonts w:hint="eastAsia" w:ascii="宋体" w:hAnsi="宋体"/>
                                <w:szCs w:val="21"/>
                              </w:rPr>
                              <w:t>吨/年、氨氮排放量≤0.0</w:t>
                            </w:r>
                            <w:r>
                              <w:rPr>
                                <w:rFonts w:hint="eastAsia" w:ascii="宋体" w:hAnsi="宋体"/>
                                <w:szCs w:val="21"/>
                                <w:lang w:val="en-US" w:eastAsia="zh-CN"/>
                              </w:rPr>
                              <w:t>042</w:t>
                            </w:r>
                            <w:r>
                              <w:rPr>
                                <w:rFonts w:hint="eastAsia" w:ascii="宋体" w:hAnsi="宋体"/>
                                <w:szCs w:val="21"/>
                              </w:rPr>
                              <w:t>吨/年。</w:t>
                            </w:r>
                          </w:p>
                          <w:p w14:paraId="575175A9">
                            <w:pPr>
                              <w:adjustRightInd w:val="0"/>
                              <w:spacing w:line="240" w:lineRule="exact"/>
                              <w:ind w:left="420"/>
                              <w:rPr>
                                <w:rFonts w:ascii="宋体" w:hAnsi="宋体"/>
                                <w:szCs w:val="21"/>
                              </w:rPr>
                            </w:pPr>
                            <w:r>
                              <w:rPr>
                                <w:rFonts w:hint="eastAsia" w:ascii="宋体" w:hAnsi="宋体"/>
                                <w:szCs w:val="21"/>
                              </w:rPr>
                              <w:t xml:space="preserve">  </w:t>
                            </w:r>
                          </w:p>
                          <w:p w14:paraId="2DFB8544">
                            <w:pPr>
                              <w:adjustRightInd w:val="0"/>
                              <w:spacing w:line="240" w:lineRule="exact"/>
                              <w:ind w:firstLine="7770" w:firstLineChars="3700"/>
                              <w:rPr>
                                <w:rFonts w:ascii="宋体" w:hAnsi="宋体"/>
                                <w:szCs w:val="21"/>
                              </w:rPr>
                            </w:pPr>
                          </w:p>
                          <w:p w14:paraId="35918A65">
                            <w:pPr>
                              <w:adjustRightInd w:val="0"/>
                              <w:spacing w:line="240" w:lineRule="exact"/>
                              <w:ind w:firstLine="7770" w:firstLineChars="3700"/>
                              <w:rPr>
                                <w:rFonts w:ascii="宋体" w:hAnsi="宋体"/>
                                <w:szCs w:val="21"/>
                              </w:rPr>
                            </w:pPr>
                          </w:p>
                          <w:p w14:paraId="69E656E1">
                            <w:pPr>
                              <w:adjustRightInd w:val="0"/>
                              <w:spacing w:line="240" w:lineRule="exact"/>
                              <w:ind w:firstLine="7770" w:firstLineChars="3700"/>
                              <w:rPr>
                                <w:rFonts w:ascii="宋体" w:hAnsi="宋体"/>
                                <w:szCs w:val="21"/>
                              </w:rPr>
                            </w:pPr>
                            <w:r>
                              <w:rPr>
                                <w:rFonts w:hint="eastAsia" w:ascii="宋体" w:hAnsi="宋体"/>
                                <w:szCs w:val="21"/>
                              </w:rPr>
                              <w:t>公  章</w:t>
                            </w:r>
                          </w:p>
                          <w:p w14:paraId="287E48B2">
                            <w:pPr>
                              <w:adjustRightInd w:val="0"/>
                              <w:spacing w:line="240" w:lineRule="exact"/>
                              <w:ind w:firstLine="420" w:firstLineChars="200"/>
                              <w:rPr>
                                <w:rFonts w:ascii="宋体" w:hAnsi="宋体"/>
                                <w:szCs w:val="21"/>
                              </w:rPr>
                            </w:pPr>
                            <w:r>
                              <w:rPr>
                                <w:rFonts w:hint="eastAsia" w:ascii="宋体" w:hAnsi="宋体"/>
                                <w:szCs w:val="21"/>
                              </w:rPr>
                              <w:t xml:space="preserve">                                                                   2025年7月</w:t>
                            </w:r>
                            <w:r>
                              <w:rPr>
                                <w:rFonts w:hint="eastAsia" w:ascii="宋体" w:hAnsi="宋体"/>
                                <w:szCs w:val="21"/>
                                <w:lang w:val="en-US" w:eastAsia="zh-CN"/>
                              </w:rPr>
                              <w:t>7</w:t>
                            </w:r>
                            <w:r>
                              <w:rPr>
                                <w:rFonts w:hint="eastAsia" w:ascii="宋体" w:hAnsi="宋体"/>
                                <w:szCs w:val="21"/>
                              </w:rPr>
                              <w:t>日</w:t>
                            </w:r>
                          </w:p>
                          <w:p w14:paraId="1F1E831D">
                            <w:pPr>
                              <w:adjustRightInd w:val="0"/>
                              <w:spacing w:line="320" w:lineRule="exact"/>
                              <w:ind w:firstLine="420" w:firstLineChars="200"/>
                              <w:rPr>
                                <w:rFonts w:ascii="宋体" w:hAnsi="宋体"/>
                                <w:szCs w:val="21"/>
                              </w:rPr>
                            </w:pPr>
                          </w:p>
                        </w:txbxContent>
                      </wps:txbx>
                      <wps:bodyPr vert="horz" wrap="square" anchor="t" anchorCtr="0" upright="1"/>
                    </wps:wsp>
                  </a:graphicData>
                </a:graphic>
              </wp:anchor>
            </w:drawing>
          </mc:Choice>
          <mc:Fallback>
            <w:pict>
              <v:shape id="文本框 2" o:spid="_x0000_s1026" o:spt="202" type="#_x0000_t202" style="position:absolute;left:0pt;margin-left:-34.75pt;margin-top:6.8pt;height:776.45pt;width:522.1pt;mso-wrap-distance-bottom:0pt;mso-wrap-distance-left:9pt;mso-wrap-distance-right:9pt;mso-wrap-distance-top:0pt;z-index:251659264;mso-width-relative:page;mso-height-relative:page;" fillcolor="#FFFFFF" filled="t" stroked="t" coordsize="21600,21600" o:gfxdata="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yEyi2gAAAAsBAAAPAAAAAAAAAAEAIAAAACIAAABkcnMvZG93bnJldi54bWxQ&#10;SwECFAAUAAAACACHTuJA7XUq5S4CAAB4BAAADgAAAAAAAAABACAAAAApAQAAZHJzL2Uyb0RvYy54&#10;bWxQSwUGAAAAAAYABgBZAQAAyQUAAAAA&#10;">
                <v:fill on="t" focussize="0,0"/>
                <v:stroke color="#000000" joinstyle="miter"/>
                <v:imagedata o:title=""/>
                <o:lock v:ext="edit" aspectratio="f"/>
                <v:textbox>
                  <w:txbxContent>
                    <w:p w14:paraId="7F1ED576">
                      <w:pPr>
                        <w:spacing w:line="480" w:lineRule="exact"/>
                        <w:rPr>
                          <w:rFonts w:ascii="宋体" w:hAnsi="宋体"/>
                          <w:b/>
                          <w:bCs/>
                          <w:sz w:val="36"/>
                        </w:rPr>
                      </w:pPr>
                      <w:r>
                        <w:rPr>
                          <w:rFonts w:hint="eastAsia" w:ascii="宋体" w:hAnsi="宋体"/>
                          <w:b/>
                          <w:bCs/>
                          <w:sz w:val="36"/>
                        </w:rPr>
                        <w:t>审批意见：</w:t>
                      </w:r>
                    </w:p>
                    <w:p w14:paraId="7BFC3011">
                      <w:pPr>
                        <w:adjustRightInd w:val="0"/>
                        <w:spacing w:beforeLines="50" w:line="320" w:lineRule="exact"/>
                        <w:rPr>
                          <w:rFonts w:ascii="宋体" w:hAnsi="宋体"/>
                          <w:szCs w:val="21"/>
                        </w:rPr>
                      </w:pPr>
                      <w:r>
                        <w:rPr>
                          <w:rFonts w:hint="eastAsia" w:ascii="宋体" w:hAnsi="宋体"/>
                          <w:szCs w:val="21"/>
                        </w:rPr>
                        <w:t>240</w:t>
                      </w:r>
                      <w:r>
                        <w:rPr>
                          <w:rFonts w:hint="eastAsia" w:ascii="宋体" w:hAnsi="宋体"/>
                          <w:szCs w:val="21"/>
                          <w:lang w:val="en-US" w:eastAsia="zh-CN"/>
                        </w:rPr>
                        <w:t>9</w:t>
                      </w:r>
                      <w:r>
                        <w:rPr>
                          <w:rFonts w:hint="eastAsia" w:ascii="宋体" w:hAnsi="宋体"/>
                          <w:szCs w:val="21"/>
                        </w:rPr>
                        <w:t>-120114-89-03-</w:t>
                      </w:r>
                      <w:r>
                        <w:rPr>
                          <w:rFonts w:hint="eastAsia" w:ascii="宋体" w:hAnsi="宋体"/>
                          <w:szCs w:val="21"/>
                          <w:lang w:val="en-US" w:eastAsia="zh-CN"/>
                        </w:rPr>
                        <w:t>140022</w:t>
                      </w:r>
                      <w:r>
                        <w:rPr>
                          <w:rFonts w:hint="eastAsia" w:ascii="宋体" w:hAnsi="宋体"/>
                          <w:szCs w:val="21"/>
                        </w:rPr>
                        <w:t xml:space="preserve">                                                津武审环表[2025]9</w:t>
                      </w:r>
                      <w:r>
                        <w:rPr>
                          <w:rFonts w:hint="eastAsia" w:ascii="宋体" w:hAnsi="宋体"/>
                          <w:szCs w:val="21"/>
                          <w:lang w:val="en-US" w:eastAsia="zh-CN"/>
                        </w:rPr>
                        <w:t>3</w:t>
                      </w:r>
                      <w:r>
                        <w:rPr>
                          <w:rFonts w:hint="eastAsia" w:ascii="宋体" w:hAnsi="宋体"/>
                          <w:szCs w:val="21"/>
                        </w:rPr>
                        <w:t>号</w:t>
                      </w:r>
                    </w:p>
                    <w:p w14:paraId="17F32D4D">
                      <w:pPr>
                        <w:adjustRightInd w:val="0"/>
                        <w:spacing w:line="240" w:lineRule="exact"/>
                        <w:rPr>
                          <w:rFonts w:ascii="宋体" w:hAnsi="宋体"/>
                          <w:szCs w:val="21"/>
                        </w:rPr>
                      </w:pPr>
                      <w:r>
                        <w:rPr>
                          <w:rFonts w:hint="eastAsia" w:ascii="宋体" w:hAnsi="宋体"/>
                          <w:szCs w:val="21"/>
                        </w:rPr>
                        <w:t>云成数据服务（天津）有限公司：</w:t>
                      </w:r>
                    </w:p>
                    <w:p w14:paraId="3C8F5CF0">
                      <w:pPr>
                        <w:adjustRightInd w:val="0"/>
                        <w:spacing w:line="240" w:lineRule="exact"/>
                        <w:ind w:firstLine="420" w:firstLineChars="200"/>
                        <w:rPr>
                          <w:rFonts w:ascii="宋体" w:hAnsi="宋体"/>
                          <w:szCs w:val="21"/>
                        </w:rPr>
                      </w:pPr>
                      <w:r>
                        <w:rPr>
                          <w:rFonts w:hint="eastAsia" w:ascii="宋体" w:hAnsi="宋体"/>
                          <w:szCs w:val="21"/>
                        </w:rPr>
                        <w:t>你单位呈报的云成数据服务（天津）有限公司年复制2000万片光碟项目环境影响报告表收悉，经研究，现批复如下：</w:t>
                      </w:r>
                    </w:p>
                    <w:p w14:paraId="22674A5B">
                      <w:pPr>
                        <w:adjustRightInd w:val="0"/>
                        <w:spacing w:line="240" w:lineRule="exact"/>
                        <w:ind w:firstLine="420" w:firstLineChars="200"/>
                        <w:rPr>
                          <w:rFonts w:ascii="宋体" w:hAnsi="宋体"/>
                          <w:szCs w:val="21"/>
                        </w:rPr>
                      </w:pPr>
                      <w:r>
                        <w:rPr>
                          <w:rFonts w:hint="eastAsia" w:ascii="宋体" w:hAnsi="宋体"/>
                          <w:szCs w:val="21"/>
                        </w:rPr>
                        <w:t>一、该项目位于天津市武清区豆张庄镇（豆张庄工业园）权健道1号，项目总投资2000万元，其中环保投资</w:t>
                      </w:r>
                      <w:r>
                        <w:rPr>
                          <w:rFonts w:hint="eastAsia" w:ascii="宋体" w:hAnsi="宋体"/>
                          <w:szCs w:val="21"/>
                          <w:lang w:val="en-US" w:eastAsia="zh-CN"/>
                        </w:rPr>
                        <w:t>15.2</w:t>
                      </w:r>
                      <w:r>
                        <w:rPr>
                          <w:rFonts w:hint="eastAsia" w:ascii="宋体" w:hAnsi="宋体"/>
                          <w:szCs w:val="21"/>
                        </w:rPr>
                        <w:t>万元，主要用于运营期废气收集及治理、噪声污染防治、</w:t>
                      </w:r>
                      <w:r>
                        <w:rPr>
                          <w:rFonts w:hint="eastAsia" w:ascii="宋体" w:hAnsi="宋体"/>
                          <w:szCs w:val="21"/>
                          <w:lang w:eastAsia="zh-CN"/>
                        </w:rPr>
                        <w:t>固体废物收集暂存、环境风险防范、排污口</w:t>
                      </w:r>
                      <w:r>
                        <w:rPr>
                          <w:rFonts w:hint="eastAsia" w:ascii="宋体" w:hAnsi="宋体"/>
                          <w:szCs w:val="21"/>
                        </w:rPr>
                        <w:t>规范化建设等措施。2025年6月23日至2025年6月27日，2025年6月30日至2025年7月4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1EFA89C2">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53F31F6C">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6B10D235">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5DE40709">
                      <w:pPr>
                        <w:adjustRightInd w:val="0"/>
                        <w:spacing w:line="240" w:lineRule="exact"/>
                        <w:ind w:firstLine="420" w:firstLineChars="200"/>
                        <w:rPr>
                          <w:rFonts w:ascii="宋体" w:hAnsi="宋体"/>
                          <w:szCs w:val="21"/>
                        </w:rPr>
                      </w:pPr>
                      <w:r>
                        <w:rPr>
                          <w:rFonts w:hint="eastAsia" w:ascii="宋体" w:hAnsi="宋体"/>
                          <w:szCs w:val="21"/>
                        </w:rPr>
                        <w:t>3、营运期</w:t>
                      </w:r>
                      <w:r>
                        <w:rPr>
                          <w:rFonts w:hint="eastAsia" w:ascii="宋体" w:hAnsi="宋体"/>
                          <w:szCs w:val="21"/>
                          <w:lang w:eastAsia="zh-CN"/>
                        </w:rPr>
                        <w:t>注塑工序产生的废气经注塑机电加热区域上方固定式集气罩和开模位置上方移动式集气罩收集，涂胶和固化工序在涂布机内进行，涂胶和固化过程中产生的废气经涂布机上方固定式集气罩收集，以上生产工序中未被集气罩收集的废气通过密闭车间顶部集气口收集后，全部废气引入</w:t>
                      </w:r>
                      <w:r>
                        <w:rPr>
                          <w:rFonts w:hint="eastAsia" w:ascii="宋体" w:hAnsi="宋体"/>
                          <w:szCs w:val="21"/>
                          <w:lang w:val="en-US" w:eastAsia="zh-CN"/>
                        </w:rPr>
                        <w:t>1套“二级活性炭1#”装置处理，尾气由1根15m高排气筒（P1）</w:t>
                      </w:r>
                      <w:r>
                        <w:rPr>
                          <w:rFonts w:hint="eastAsia" w:ascii="宋体" w:hAnsi="宋体"/>
                          <w:szCs w:val="21"/>
                        </w:rPr>
                        <w:t>达标排放。</w:t>
                      </w:r>
                      <w:r>
                        <w:rPr>
                          <w:rFonts w:hint="eastAsia" w:ascii="宋体" w:hAnsi="宋体"/>
                          <w:szCs w:val="21"/>
                          <w:lang w:eastAsia="zh-CN"/>
                        </w:rPr>
                        <w:t>印刷和固化工序在密闭印刷机内进行，印刷和固化过程产生的废气经</w:t>
                      </w:r>
                      <w:r>
                        <w:rPr>
                          <w:rFonts w:hint="eastAsia" w:ascii="宋体" w:hAnsi="宋体"/>
                          <w:color w:val="auto"/>
                          <w:szCs w:val="21"/>
                          <w:lang w:eastAsia="zh-CN"/>
                        </w:rPr>
                        <w:t>印刷机顶部集气口收集后，引入</w:t>
                      </w:r>
                      <w:r>
                        <w:rPr>
                          <w:rFonts w:hint="eastAsia" w:ascii="宋体" w:hAnsi="宋体"/>
                          <w:color w:val="auto"/>
                          <w:szCs w:val="21"/>
                          <w:lang w:val="en-US" w:eastAsia="zh-CN"/>
                        </w:rPr>
                        <w:t>1套“二级活性炭2#”装置处理，尾气由1根15m高排气筒（P2）</w:t>
                      </w:r>
                      <w:r>
                        <w:rPr>
                          <w:rFonts w:hint="eastAsia" w:ascii="宋体" w:hAnsi="宋体"/>
                          <w:color w:val="auto"/>
                          <w:szCs w:val="21"/>
                        </w:rPr>
                        <w:t>达标排放。要严格生产管理，未被收集的废气无组织排放，确保大气污染物无组织排放达标。</w:t>
                      </w:r>
                    </w:p>
                    <w:p w14:paraId="180B4C1E">
                      <w:pPr>
                        <w:adjustRightInd w:val="0"/>
                        <w:spacing w:line="240" w:lineRule="exact"/>
                        <w:ind w:firstLine="420" w:firstLineChars="200"/>
                        <w:rPr>
                          <w:rFonts w:hint="eastAsia" w:ascii="宋体" w:hAnsi="宋体" w:eastAsia="宋体"/>
                          <w:szCs w:val="21"/>
                          <w:lang w:eastAsia="zh-CN"/>
                        </w:rPr>
                      </w:pPr>
                      <w:r>
                        <w:rPr>
                          <w:rFonts w:hint="eastAsia" w:ascii="宋体" w:hAnsi="宋体"/>
                          <w:szCs w:val="21"/>
                        </w:rPr>
                        <w:t>4、营运期生活污水经化粪池沉淀后与冷却塔废水、纯水机排浓水、滤材反冲洗废水</w:t>
                      </w:r>
                      <w:r>
                        <w:rPr>
                          <w:rFonts w:hint="eastAsia" w:ascii="宋体" w:hAnsi="宋体"/>
                          <w:szCs w:val="21"/>
                          <w:lang w:eastAsia="zh-CN"/>
                        </w:rPr>
                        <w:t>一并通过厂区废水总排口达标排入市政污水管网</w:t>
                      </w:r>
                      <w:r>
                        <w:rPr>
                          <w:rFonts w:hint="eastAsia" w:ascii="宋体" w:hAnsi="宋体"/>
                          <w:szCs w:val="21"/>
                        </w:rPr>
                        <w:t>，最终排入天津远恒汇通环境建设投资有限公司(豆张庄污水处理厂)集中处理</w:t>
                      </w:r>
                      <w:r>
                        <w:rPr>
                          <w:rFonts w:hint="eastAsia" w:ascii="宋体" w:hAnsi="宋体"/>
                          <w:szCs w:val="21"/>
                          <w:lang w:eastAsia="zh-CN"/>
                        </w:rPr>
                        <w:t>。</w:t>
                      </w:r>
                    </w:p>
                    <w:p w14:paraId="3ECF9EEB">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w:t>
                      </w:r>
                      <w:r>
                        <w:rPr>
                          <w:rFonts w:hint="eastAsia" w:ascii="宋体" w:hAnsi="宋体"/>
                          <w:szCs w:val="21"/>
                          <w:lang w:eastAsia="zh-CN"/>
                        </w:rPr>
                        <w:t>含油沾染废物</w:t>
                      </w:r>
                      <w:r>
                        <w:rPr>
                          <w:rFonts w:hint="eastAsia" w:ascii="宋体" w:hAnsi="宋体"/>
                          <w:szCs w:val="21"/>
                        </w:rPr>
                        <w:t>、</w:t>
                      </w:r>
                      <w:r>
                        <w:rPr>
                          <w:rFonts w:hint="eastAsia" w:ascii="宋体" w:hAnsi="宋体"/>
                          <w:color w:val="auto"/>
                          <w:szCs w:val="21"/>
                        </w:rPr>
                        <w:t>废润滑油、废油桶</w:t>
                      </w:r>
                      <w:r>
                        <w:rPr>
                          <w:rFonts w:hint="eastAsia" w:ascii="宋体" w:hAnsi="宋体"/>
                          <w:szCs w:val="21"/>
                        </w:rPr>
                        <w:t>、</w:t>
                      </w:r>
                      <w:r>
                        <w:rPr>
                          <w:rFonts w:hint="eastAsia" w:ascii="宋体" w:hAnsi="宋体"/>
                          <w:szCs w:val="21"/>
                          <w:lang w:eastAsia="zh-CN"/>
                        </w:rPr>
                        <w:t>废活性炭、废胶桶、废包装瓶（含乙醇）、废油墨桶、废墨辊</w:t>
                      </w:r>
                      <w:r>
                        <w:rPr>
                          <w:rFonts w:hint="eastAsia" w:ascii="宋体" w:hAnsi="宋体"/>
                          <w:szCs w:val="21"/>
                        </w:rPr>
                        <w:t>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废包装物、</w:t>
                      </w:r>
                      <w:r>
                        <w:rPr>
                          <w:rFonts w:hint="eastAsia" w:ascii="宋体" w:hAnsi="宋体"/>
                          <w:szCs w:val="21"/>
                          <w:lang w:eastAsia="zh-CN"/>
                        </w:rPr>
                        <w:t>废塑料、不合格品</w:t>
                      </w:r>
                      <w:r>
                        <w:rPr>
                          <w:rFonts w:hint="eastAsia" w:ascii="宋体" w:hAnsi="宋体"/>
                          <w:szCs w:val="21"/>
                        </w:rPr>
                        <w:t>定期</w:t>
                      </w:r>
                      <w:r>
                        <w:rPr>
                          <w:rFonts w:hint="eastAsia" w:ascii="宋体" w:hAnsi="宋体"/>
                          <w:szCs w:val="21"/>
                          <w:lang w:eastAsia="zh-CN"/>
                        </w:rPr>
                        <w:t>外售</w:t>
                      </w:r>
                      <w:r>
                        <w:rPr>
                          <w:rFonts w:hint="eastAsia" w:ascii="宋体" w:hAnsi="宋体"/>
                          <w:szCs w:val="21"/>
                        </w:rPr>
                        <w:t>物资部门回收处理</w:t>
                      </w:r>
                      <w:r>
                        <w:rPr>
                          <w:rFonts w:hint="eastAsia" w:ascii="宋体" w:hAnsi="宋体"/>
                          <w:szCs w:val="21"/>
                          <w:lang w:eastAsia="zh-CN"/>
                        </w:rPr>
                        <w:t>。废滤芯、废离子交换树脂、废</w:t>
                      </w:r>
                      <w:r>
                        <w:rPr>
                          <w:rFonts w:hint="eastAsia" w:ascii="宋体" w:hAnsi="宋体"/>
                          <w:szCs w:val="21"/>
                          <w:lang w:val="en-US" w:eastAsia="zh-CN"/>
                        </w:rPr>
                        <w:t>R0膜交由有资质的单位综合利用处理。</w:t>
                      </w:r>
                      <w:r>
                        <w:rPr>
                          <w:rFonts w:hint="eastAsia" w:ascii="宋体" w:hAnsi="宋体"/>
                          <w:szCs w:val="21"/>
                        </w:rPr>
                        <w:t>生活垃圾由城市管理委员会定期清运。</w:t>
                      </w:r>
                    </w:p>
                    <w:p w14:paraId="444908DD">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50CB4590">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649A4CAA">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0DA510C6">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51826C5C">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36FAEEED">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0BA4BE32">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7D415B2E">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0310508A">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306E4B24">
                      <w:pPr>
                        <w:adjustRightInd w:val="0"/>
                        <w:spacing w:line="240" w:lineRule="exact"/>
                        <w:ind w:firstLine="420" w:firstLineChars="200"/>
                        <w:rPr>
                          <w:rFonts w:ascii="宋体" w:hAnsi="宋体"/>
                          <w:color w:val="auto"/>
                          <w:szCs w:val="21"/>
                        </w:rPr>
                      </w:pPr>
                      <w:r>
                        <w:rPr>
                          <w:rFonts w:hint="eastAsia" w:ascii="宋体" w:hAnsi="宋体"/>
                          <w:color w:val="auto"/>
                          <w:szCs w:val="21"/>
                        </w:rPr>
                        <w:t>八、建设单位应执行以下排放标准：</w:t>
                      </w:r>
                    </w:p>
                    <w:p w14:paraId="05E63E44">
                      <w:pPr>
                        <w:adjustRightInd w:val="0"/>
                        <w:spacing w:line="240" w:lineRule="exact"/>
                        <w:ind w:firstLine="420" w:firstLineChars="200"/>
                        <w:rPr>
                          <w:rFonts w:ascii="宋体" w:hAnsi="宋体"/>
                          <w:color w:val="auto"/>
                          <w:szCs w:val="21"/>
                        </w:rPr>
                      </w:pPr>
                      <w:r>
                        <w:rPr>
                          <w:rFonts w:hint="eastAsia" w:ascii="宋体" w:hAnsi="宋体"/>
                          <w:color w:val="auto"/>
                          <w:szCs w:val="21"/>
                        </w:rPr>
                        <w:t>《建筑施工场界环境噪声排放标准》GB12523-2011</w:t>
                      </w:r>
                    </w:p>
                    <w:p w14:paraId="3611BA43">
                      <w:pPr>
                        <w:adjustRightInd w:val="0"/>
                        <w:spacing w:line="240" w:lineRule="exact"/>
                        <w:ind w:firstLine="420" w:firstLineChars="200"/>
                        <w:rPr>
                          <w:rFonts w:ascii="宋体" w:hAnsi="宋体"/>
                          <w:color w:val="auto"/>
                          <w:szCs w:val="21"/>
                        </w:rPr>
                      </w:pPr>
                      <w:r>
                        <w:rPr>
                          <w:rFonts w:hint="eastAsia" w:ascii="宋体" w:hAnsi="宋体"/>
                          <w:color w:val="auto"/>
                          <w:szCs w:val="21"/>
                        </w:rPr>
                        <w:t>《工业企业厂界环境噪声排放标准》GB12348-2008（3类）</w:t>
                      </w:r>
                    </w:p>
                    <w:p w14:paraId="27DB873A">
                      <w:pPr>
                        <w:adjustRightInd w:val="0"/>
                        <w:spacing w:line="240" w:lineRule="exact"/>
                        <w:ind w:firstLine="420" w:firstLineChars="200"/>
                        <w:rPr>
                          <w:rFonts w:hint="eastAsia" w:ascii="宋体" w:hAnsi="宋体"/>
                          <w:color w:val="auto"/>
                          <w:szCs w:val="21"/>
                        </w:rPr>
                      </w:pPr>
                      <w:r>
                        <w:rPr>
                          <w:rFonts w:hint="eastAsia" w:ascii="宋体" w:hAnsi="宋体"/>
                          <w:color w:val="auto"/>
                          <w:szCs w:val="21"/>
                        </w:rPr>
                        <w:t>《工业企业挥发性有机物排放控制标准》DB12/524-2020</w:t>
                      </w:r>
                    </w:p>
                    <w:p w14:paraId="46407F5E">
                      <w:pPr>
                        <w:adjustRightInd w:val="0"/>
                        <w:spacing w:line="240" w:lineRule="exact"/>
                        <w:ind w:firstLine="420" w:firstLineChars="200"/>
                        <w:rPr>
                          <w:rFonts w:hint="eastAsia" w:ascii="宋体" w:hAnsi="宋体"/>
                          <w:color w:val="auto"/>
                          <w:szCs w:val="21"/>
                        </w:rPr>
                      </w:pPr>
                      <w:r>
                        <w:rPr>
                          <w:rFonts w:hint="eastAsia" w:ascii="宋体" w:hAnsi="宋体"/>
                          <w:color w:val="auto"/>
                          <w:szCs w:val="21"/>
                        </w:rPr>
                        <w:t>《恶臭污染物排放标准》DB12/059-2018</w:t>
                      </w:r>
                    </w:p>
                    <w:p w14:paraId="06468D0C">
                      <w:pPr>
                        <w:adjustRightInd w:val="0"/>
                        <w:spacing w:line="240" w:lineRule="exact"/>
                        <w:ind w:firstLine="420" w:firstLineChars="200"/>
                        <w:rPr>
                          <w:rFonts w:hint="eastAsia" w:ascii="宋体" w:hAnsi="宋体"/>
                          <w:color w:val="auto"/>
                          <w:szCs w:val="21"/>
                        </w:rPr>
                      </w:pPr>
                      <w:r>
                        <w:rPr>
                          <w:rFonts w:hint="eastAsia" w:ascii="宋体" w:hAnsi="宋体"/>
                          <w:color w:val="auto"/>
                          <w:szCs w:val="21"/>
                        </w:rPr>
                        <w:t>《合成树脂工业污染物排放标准》GB31572-2015</w:t>
                      </w:r>
                    </w:p>
                    <w:p w14:paraId="06D11FCE">
                      <w:pPr>
                        <w:adjustRightInd w:val="0"/>
                        <w:spacing w:line="240" w:lineRule="exact"/>
                        <w:ind w:firstLine="420" w:firstLineChars="200"/>
                        <w:rPr>
                          <w:rFonts w:hint="eastAsia" w:ascii="宋体" w:hAnsi="宋体"/>
                          <w:color w:val="auto"/>
                          <w:szCs w:val="21"/>
                        </w:rPr>
                      </w:pPr>
                      <w:r>
                        <w:rPr>
                          <w:rFonts w:hint="eastAsia" w:ascii="宋体" w:hAnsi="宋体"/>
                          <w:color w:val="auto"/>
                          <w:szCs w:val="21"/>
                        </w:rPr>
                        <w:t>《污水综合排放标准》DB12/356-2018</w:t>
                      </w:r>
                    </w:p>
                    <w:p w14:paraId="302BC59A">
                      <w:pPr>
                        <w:adjustRightInd w:val="0"/>
                        <w:spacing w:line="240" w:lineRule="exact"/>
                        <w:ind w:firstLine="420" w:firstLineChars="200"/>
                        <w:rPr>
                          <w:rFonts w:ascii="宋体" w:hAnsi="宋体"/>
                          <w:color w:val="auto"/>
                          <w:szCs w:val="21"/>
                        </w:rPr>
                      </w:pPr>
                      <w:r>
                        <w:rPr>
                          <w:rFonts w:hint="eastAsia" w:ascii="宋体" w:hAnsi="宋体"/>
                          <w:color w:val="auto"/>
                          <w:szCs w:val="21"/>
                        </w:rPr>
                        <w:t>《一般工业固体废物贮存和填埋污染控制标准》GB18599-2020</w:t>
                      </w:r>
                    </w:p>
                    <w:p w14:paraId="51185BCB">
                      <w:pPr>
                        <w:adjustRightInd w:val="0"/>
                        <w:spacing w:line="240" w:lineRule="exact"/>
                        <w:ind w:firstLine="420" w:firstLineChars="200"/>
                        <w:rPr>
                          <w:rFonts w:ascii="宋体" w:hAnsi="宋体"/>
                          <w:color w:val="auto"/>
                          <w:szCs w:val="21"/>
                        </w:rPr>
                      </w:pPr>
                      <w:r>
                        <w:rPr>
                          <w:rFonts w:hint="eastAsia" w:ascii="宋体" w:hAnsi="宋体"/>
                          <w:color w:val="auto"/>
                          <w:szCs w:val="21"/>
                        </w:rPr>
                        <w:t>《危险废物贮存污染控制标准》GB18597-2023</w:t>
                      </w:r>
                    </w:p>
                    <w:p w14:paraId="4D7C2D7D">
                      <w:pPr>
                        <w:adjustRightInd w:val="0"/>
                        <w:spacing w:line="240" w:lineRule="exact"/>
                        <w:ind w:firstLine="420" w:firstLineChars="200"/>
                        <w:rPr>
                          <w:rFonts w:ascii="宋体" w:hAnsi="宋体"/>
                          <w:color w:val="auto"/>
                          <w:szCs w:val="21"/>
                        </w:rPr>
                      </w:pPr>
                      <w:r>
                        <w:rPr>
                          <w:rFonts w:hint="eastAsia" w:ascii="宋体" w:hAnsi="宋体"/>
                          <w:color w:val="auto"/>
                          <w:szCs w:val="21"/>
                        </w:rPr>
                        <w:t>《危险废物收集贮存运输技术规范》HJ2025-2012</w:t>
                      </w:r>
                    </w:p>
                    <w:p w14:paraId="1C0BC4F5">
                      <w:pPr>
                        <w:adjustRightInd w:val="0"/>
                        <w:spacing w:line="240" w:lineRule="exact"/>
                        <w:ind w:firstLine="420" w:firstLineChars="200"/>
                        <w:rPr>
                          <w:rFonts w:ascii="宋体" w:hAnsi="宋体"/>
                          <w:szCs w:val="21"/>
                        </w:rPr>
                      </w:pPr>
                      <w:r>
                        <w:rPr>
                          <w:rFonts w:hint="eastAsia" w:ascii="宋体" w:hAnsi="宋体"/>
                          <w:szCs w:val="21"/>
                        </w:rPr>
                        <w:t>九、本项目新增总量控制指标：COD排放量≤0.</w:t>
                      </w:r>
                      <w:r>
                        <w:rPr>
                          <w:rFonts w:hint="eastAsia" w:ascii="宋体" w:hAnsi="宋体"/>
                          <w:szCs w:val="21"/>
                          <w:lang w:val="en-US" w:eastAsia="zh-CN"/>
                        </w:rPr>
                        <w:t>0605</w:t>
                      </w:r>
                      <w:r>
                        <w:rPr>
                          <w:rFonts w:hint="eastAsia" w:ascii="宋体" w:hAnsi="宋体"/>
                          <w:szCs w:val="21"/>
                        </w:rPr>
                        <w:t>吨/年、</w:t>
                      </w:r>
                      <w:r>
                        <w:rPr>
                          <w:rFonts w:hint="eastAsia" w:ascii="宋体" w:hAnsi="宋体"/>
                          <w:szCs w:val="21"/>
                          <w:lang w:eastAsia="zh-CN"/>
                        </w:rPr>
                        <w:t>大气污染物</w:t>
                      </w:r>
                      <w:r>
                        <w:rPr>
                          <w:rFonts w:hint="eastAsia" w:ascii="宋体" w:hAnsi="宋体"/>
                          <w:szCs w:val="21"/>
                        </w:rPr>
                        <w:t>排放量≤0.</w:t>
                      </w:r>
                      <w:r>
                        <w:rPr>
                          <w:rFonts w:hint="eastAsia" w:ascii="宋体" w:hAnsi="宋体"/>
                          <w:szCs w:val="21"/>
                          <w:lang w:val="en-US" w:eastAsia="zh-CN"/>
                        </w:rPr>
                        <w:t>1774</w:t>
                      </w:r>
                      <w:r>
                        <w:rPr>
                          <w:rFonts w:hint="eastAsia" w:ascii="宋体" w:hAnsi="宋体"/>
                          <w:szCs w:val="21"/>
                        </w:rPr>
                        <w:t>吨/年、氨氮排放量≤0.0</w:t>
                      </w:r>
                      <w:r>
                        <w:rPr>
                          <w:rFonts w:hint="eastAsia" w:ascii="宋体" w:hAnsi="宋体"/>
                          <w:szCs w:val="21"/>
                          <w:lang w:val="en-US" w:eastAsia="zh-CN"/>
                        </w:rPr>
                        <w:t>042</w:t>
                      </w:r>
                      <w:r>
                        <w:rPr>
                          <w:rFonts w:hint="eastAsia" w:ascii="宋体" w:hAnsi="宋体"/>
                          <w:szCs w:val="21"/>
                        </w:rPr>
                        <w:t>吨/年。</w:t>
                      </w:r>
                    </w:p>
                    <w:p w14:paraId="575175A9">
                      <w:pPr>
                        <w:adjustRightInd w:val="0"/>
                        <w:spacing w:line="240" w:lineRule="exact"/>
                        <w:ind w:left="420"/>
                        <w:rPr>
                          <w:rFonts w:ascii="宋体" w:hAnsi="宋体"/>
                          <w:szCs w:val="21"/>
                        </w:rPr>
                      </w:pPr>
                      <w:r>
                        <w:rPr>
                          <w:rFonts w:hint="eastAsia" w:ascii="宋体" w:hAnsi="宋体"/>
                          <w:szCs w:val="21"/>
                        </w:rPr>
                        <w:t xml:space="preserve">  </w:t>
                      </w:r>
                    </w:p>
                    <w:p w14:paraId="2DFB8544">
                      <w:pPr>
                        <w:adjustRightInd w:val="0"/>
                        <w:spacing w:line="240" w:lineRule="exact"/>
                        <w:ind w:firstLine="7770" w:firstLineChars="3700"/>
                        <w:rPr>
                          <w:rFonts w:ascii="宋体" w:hAnsi="宋体"/>
                          <w:szCs w:val="21"/>
                        </w:rPr>
                      </w:pPr>
                    </w:p>
                    <w:p w14:paraId="35918A65">
                      <w:pPr>
                        <w:adjustRightInd w:val="0"/>
                        <w:spacing w:line="240" w:lineRule="exact"/>
                        <w:ind w:firstLine="7770" w:firstLineChars="3700"/>
                        <w:rPr>
                          <w:rFonts w:ascii="宋体" w:hAnsi="宋体"/>
                          <w:szCs w:val="21"/>
                        </w:rPr>
                      </w:pPr>
                    </w:p>
                    <w:p w14:paraId="69E656E1">
                      <w:pPr>
                        <w:adjustRightInd w:val="0"/>
                        <w:spacing w:line="240" w:lineRule="exact"/>
                        <w:ind w:firstLine="7770" w:firstLineChars="3700"/>
                        <w:rPr>
                          <w:rFonts w:ascii="宋体" w:hAnsi="宋体"/>
                          <w:szCs w:val="21"/>
                        </w:rPr>
                      </w:pPr>
                      <w:r>
                        <w:rPr>
                          <w:rFonts w:hint="eastAsia" w:ascii="宋体" w:hAnsi="宋体"/>
                          <w:szCs w:val="21"/>
                        </w:rPr>
                        <w:t>公  章</w:t>
                      </w:r>
                    </w:p>
                    <w:p w14:paraId="287E48B2">
                      <w:pPr>
                        <w:adjustRightInd w:val="0"/>
                        <w:spacing w:line="240" w:lineRule="exact"/>
                        <w:ind w:firstLine="420" w:firstLineChars="200"/>
                        <w:rPr>
                          <w:rFonts w:ascii="宋体" w:hAnsi="宋体"/>
                          <w:szCs w:val="21"/>
                        </w:rPr>
                      </w:pPr>
                      <w:r>
                        <w:rPr>
                          <w:rFonts w:hint="eastAsia" w:ascii="宋体" w:hAnsi="宋体"/>
                          <w:szCs w:val="21"/>
                        </w:rPr>
                        <w:t xml:space="preserve">                                                                   2025年7月</w:t>
                      </w:r>
                      <w:r>
                        <w:rPr>
                          <w:rFonts w:hint="eastAsia" w:ascii="宋体" w:hAnsi="宋体"/>
                          <w:szCs w:val="21"/>
                          <w:lang w:val="en-US" w:eastAsia="zh-CN"/>
                        </w:rPr>
                        <w:t>7</w:t>
                      </w:r>
                      <w:r>
                        <w:rPr>
                          <w:rFonts w:hint="eastAsia" w:ascii="宋体" w:hAnsi="宋体"/>
                          <w:szCs w:val="21"/>
                        </w:rPr>
                        <w:t>日</w:t>
                      </w:r>
                    </w:p>
                    <w:p w14:paraId="1F1E831D">
                      <w:pPr>
                        <w:adjustRightInd w:val="0"/>
                        <w:spacing w:line="320" w:lineRule="exact"/>
                        <w:ind w:firstLine="420" w:firstLineChars="200"/>
                        <w:rPr>
                          <w:rFonts w:ascii="宋体" w:hAnsi="宋体"/>
                          <w:szCs w:val="21"/>
                        </w:rPr>
                      </w:pPr>
                    </w:p>
                  </w:txbxContent>
                </v:textbox>
                <w10:wrap type="square"/>
              </v:shape>
            </w:pict>
          </mc:Fallback>
        </mc:AlternateConten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YjBhN2JkMjIwMDllMzQ3OTY1YTIyNzFlZjI2Mzc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420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596"/>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4CE2"/>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19AA"/>
    <w:rsid w:val="001F7021"/>
    <w:rsid w:val="00200D10"/>
    <w:rsid w:val="00202BD1"/>
    <w:rsid w:val="0020672E"/>
    <w:rsid w:val="002076B2"/>
    <w:rsid w:val="002161A9"/>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4E6B"/>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3E1A"/>
    <w:rsid w:val="003A64D1"/>
    <w:rsid w:val="003A6F68"/>
    <w:rsid w:val="003B05AD"/>
    <w:rsid w:val="003B2605"/>
    <w:rsid w:val="003B474D"/>
    <w:rsid w:val="003B637D"/>
    <w:rsid w:val="003B680F"/>
    <w:rsid w:val="003B6D74"/>
    <w:rsid w:val="003B7470"/>
    <w:rsid w:val="003C0D4A"/>
    <w:rsid w:val="003C53DA"/>
    <w:rsid w:val="003C60A5"/>
    <w:rsid w:val="003C6752"/>
    <w:rsid w:val="003C71B7"/>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5ED2"/>
    <w:rsid w:val="004B6421"/>
    <w:rsid w:val="004C275B"/>
    <w:rsid w:val="004C41FF"/>
    <w:rsid w:val="004C6856"/>
    <w:rsid w:val="004C7729"/>
    <w:rsid w:val="004D030E"/>
    <w:rsid w:val="004D2DAE"/>
    <w:rsid w:val="004D3085"/>
    <w:rsid w:val="004D3F9E"/>
    <w:rsid w:val="004D5F81"/>
    <w:rsid w:val="004D7875"/>
    <w:rsid w:val="004E32D2"/>
    <w:rsid w:val="004E4C39"/>
    <w:rsid w:val="004E6125"/>
    <w:rsid w:val="004F00A2"/>
    <w:rsid w:val="004F13F4"/>
    <w:rsid w:val="004F2C94"/>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1E63"/>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3950"/>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06D5"/>
    <w:rsid w:val="00722239"/>
    <w:rsid w:val="00723700"/>
    <w:rsid w:val="0072411A"/>
    <w:rsid w:val="007321D7"/>
    <w:rsid w:val="00733CE6"/>
    <w:rsid w:val="00733FEB"/>
    <w:rsid w:val="00734F48"/>
    <w:rsid w:val="00735698"/>
    <w:rsid w:val="007357C0"/>
    <w:rsid w:val="007400CF"/>
    <w:rsid w:val="007423C0"/>
    <w:rsid w:val="00746896"/>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B7C9B"/>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05531"/>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AEA"/>
    <w:rsid w:val="00975B83"/>
    <w:rsid w:val="00980F3F"/>
    <w:rsid w:val="00981882"/>
    <w:rsid w:val="009871D6"/>
    <w:rsid w:val="009878AB"/>
    <w:rsid w:val="00993571"/>
    <w:rsid w:val="00993AF0"/>
    <w:rsid w:val="00994C1E"/>
    <w:rsid w:val="009950EE"/>
    <w:rsid w:val="009A23BD"/>
    <w:rsid w:val="009A35EE"/>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3E2C"/>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D6651"/>
    <w:rsid w:val="00AE0FCB"/>
    <w:rsid w:val="00AE312F"/>
    <w:rsid w:val="00AF3196"/>
    <w:rsid w:val="00AF336E"/>
    <w:rsid w:val="00AF3CBF"/>
    <w:rsid w:val="00AF4110"/>
    <w:rsid w:val="00AF670E"/>
    <w:rsid w:val="00B0285E"/>
    <w:rsid w:val="00B02FE8"/>
    <w:rsid w:val="00B13687"/>
    <w:rsid w:val="00B1616D"/>
    <w:rsid w:val="00B17977"/>
    <w:rsid w:val="00B200E5"/>
    <w:rsid w:val="00B22873"/>
    <w:rsid w:val="00B22C8F"/>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6492F"/>
    <w:rsid w:val="00C70B92"/>
    <w:rsid w:val="00C7110B"/>
    <w:rsid w:val="00C711E4"/>
    <w:rsid w:val="00C7200C"/>
    <w:rsid w:val="00C73216"/>
    <w:rsid w:val="00C80733"/>
    <w:rsid w:val="00C81ECD"/>
    <w:rsid w:val="00C85612"/>
    <w:rsid w:val="00C902CA"/>
    <w:rsid w:val="00C94552"/>
    <w:rsid w:val="00C9723C"/>
    <w:rsid w:val="00CA271B"/>
    <w:rsid w:val="00CA4D77"/>
    <w:rsid w:val="00CA7C94"/>
    <w:rsid w:val="00CB02D7"/>
    <w:rsid w:val="00CB157E"/>
    <w:rsid w:val="00CB44E3"/>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0E8"/>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211C"/>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1138"/>
    <w:rsid w:val="00E326AD"/>
    <w:rsid w:val="00E34669"/>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2502"/>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2E1E"/>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57DC6"/>
    <w:rsid w:val="00F6038D"/>
    <w:rsid w:val="00F630BB"/>
    <w:rsid w:val="00F70C60"/>
    <w:rsid w:val="00F71F1C"/>
    <w:rsid w:val="00F73014"/>
    <w:rsid w:val="00F73B4C"/>
    <w:rsid w:val="00F749DE"/>
    <w:rsid w:val="00F74E9B"/>
    <w:rsid w:val="00F75CCB"/>
    <w:rsid w:val="00F816DF"/>
    <w:rsid w:val="00F8312B"/>
    <w:rsid w:val="00F85DD5"/>
    <w:rsid w:val="00F93986"/>
    <w:rsid w:val="00F9507E"/>
    <w:rsid w:val="00F96DE4"/>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1DC539A"/>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391D7A"/>
    <w:rsid w:val="0A8B1A52"/>
    <w:rsid w:val="0AF57F7B"/>
    <w:rsid w:val="0AFE2A19"/>
    <w:rsid w:val="0B30229E"/>
    <w:rsid w:val="0B4D2381"/>
    <w:rsid w:val="0BFB035C"/>
    <w:rsid w:val="0C0F6935"/>
    <w:rsid w:val="0CD43002"/>
    <w:rsid w:val="0DA03DC9"/>
    <w:rsid w:val="0DF47531"/>
    <w:rsid w:val="0E080815"/>
    <w:rsid w:val="0E39189E"/>
    <w:rsid w:val="0E4F4C21"/>
    <w:rsid w:val="0E547D62"/>
    <w:rsid w:val="0E771CED"/>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673F4C"/>
    <w:rsid w:val="2BFB7259"/>
    <w:rsid w:val="2C5B7B4A"/>
    <w:rsid w:val="2C853924"/>
    <w:rsid w:val="2E1C7690"/>
    <w:rsid w:val="2E6035E1"/>
    <w:rsid w:val="2E7C35AE"/>
    <w:rsid w:val="2E997C97"/>
    <w:rsid w:val="2EE55460"/>
    <w:rsid w:val="2EF6790B"/>
    <w:rsid w:val="2EFC29D6"/>
    <w:rsid w:val="2F105503"/>
    <w:rsid w:val="2F172F49"/>
    <w:rsid w:val="2F272368"/>
    <w:rsid w:val="2F304F27"/>
    <w:rsid w:val="2F4F79A4"/>
    <w:rsid w:val="2F8A7871"/>
    <w:rsid w:val="2FD02EA8"/>
    <w:rsid w:val="2FF23BDA"/>
    <w:rsid w:val="30843DD2"/>
    <w:rsid w:val="309442AF"/>
    <w:rsid w:val="31084F5C"/>
    <w:rsid w:val="316003DA"/>
    <w:rsid w:val="31772F38"/>
    <w:rsid w:val="31ED3C56"/>
    <w:rsid w:val="32B87B5E"/>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53357C"/>
    <w:rsid w:val="37D354B8"/>
    <w:rsid w:val="386C334E"/>
    <w:rsid w:val="389D4B0D"/>
    <w:rsid w:val="38F03832"/>
    <w:rsid w:val="39115C7F"/>
    <w:rsid w:val="39352924"/>
    <w:rsid w:val="395E680B"/>
    <w:rsid w:val="39771C06"/>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E3B6651"/>
    <w:rsid w:val="3E726768"/>
    <w:rsid w:val="3EBF4246"/>
    <w:rsid w:val="3EE038E1"/>
    <w:rsid w:val="3EE64B11"/>
    <w:rsid w:val="3EFB6624"/>
    <w:rsid w:val="3F000841"/>
    <w:rsid w:val="3F3F14CB"/>
    <w:rsid w:val="3FA7455C"/>
    <w:rsid w:val="3FB94530"/>
    <w:rsid w:val="3FD16442"/>
    <w:rsid w:val="408D1C4A"/>
    <w:rsid w:val="409E19C6"/>
    <w:rsid w:val="40AC730C"/>
    <w:rsid w:val="40BD7E43"/>
    <w:rsid w:val="40EC0516"/>
    <w:rsid w:val="415A654A"/>
    <w:rsid w:val="41BF4AEC"/>
    <w:rsid w:val="41D71F3E"/>
    <w:rsid w:val="41E954EC"/>
    <w:rsid w:val="421A55E6"/>
    <w:rsid w:val="429D59C0"/>
    <w:rsid w:val="429E0361"/>
    <w:rsid w:val="42CD3B40"/>
    <w:rsid w:val="43016FB6"/>
    <w:rsid w:val="4323600A"/>
    <w:rsid w:val="437F238E"/>
    <w:rsid w:val="44847202"/>
    <w:rsid w:val="44D318BA"/>
    <w:rsid w:val="44EA2AAE"/>
    <w:rsid w:val="453612F3"/>
    <w:rsid w:val="45581248"/>
    <w:rsid w:val="45625AB5"/>
    <w:rsid w:val="457E0827"/>
    <w:rsid w:val="45A14C57"/>
    <w:rsid w:val="45DF348B"/>
    <w:rsid w:val="45FC256A"/>
    <w:rsid w:val="46785DFA"/>
    <w:rsid w:val="468A71A8"/>
    <w:rsid w:val="47513FE0"/>
    <w:rsid w:val="475C3932"/>
    <w:rsid w:val="476A1CC8"/>
    <w:rsid w:val="47771D36"/>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2C4D07"/>
    <w:rsid w:val="4C957F55"/>
    <w:rsid w:val="4CB97CC0"/>
    <w:rsid w:val="4D017D33"/>
    <w:rsid w:val="4D167F49"/>
    <w:rsid w:val="4D427457"/>
    <w:rsid w:val="4D7D62D7"/>
    <w:rsid w:val="4D963FD1"/>
    <w:rsid w:val="4DAA5CDA"/>
    <w:rsid w:val="4E891521"/>
    <w:rsid w:val="4EDA6E15"/>
    <w:rsid w:val="4F171E2A"/>
    <w:rsid w:val="4F2356BD"/>
    <w:rsid w:val="4F440AB0"/>
    <w:rsid w:val="4F585264"/>
    <w:rsid w:val="4F8766A4"/>
    <w:rsid w:val="4FEC13DB"/>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915670"/>
    <w:rsid w:val="5CA16A1C"/>
    <w:rsid w:val="5CC52B40"/>
    <w:rsid w:val="5CC95D35"/>
    <w:rsid w:val="5D5D4CF0"/>
    <w:rsid w:val="5D9D5B22"/>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4D13A60"/>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787435"/>
    <w:rsid w:val="6FBF18B2"/>
    <w:rsid w:val="6FEA535C"/>
    <w:rsid w:val="6FED360D"/>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CFFD55"/>
    <w:rsid w:val="73EB10C8"/>
    <w:rsid w:val="73EB75E4"/>
    <w:rsid w:val="73FF3DCB"/>
    <w:rsid w:val="741F0C91"/>
    <w:rsid w:val="74244DD1"/>
    <w:rsid w:val="743F2621"/>
    <w:rsid w:val="74643CD5"/>
    <w:rsid w:val="747C80D7"/>
    <w:rsid w:val="74A73C3E"/>
    <w:rsid w:val="74B331EE"/>
    <w:rsid w:val="74B36BFE"/>
    <w:rsid w:val="75225704"/>
    <w:rsid w:val="75554CD0"/>
    <w:rsid w:val="7564425E"/>
    <w:rsid w:val="756623D6"/>
    <w:rsid w:val="75711C71"/>
    <w:rsid w:val="76023A08"/>
    <w:rsid w:val="765D1921"/>
    <w:rsid w:val="775040E1"/>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9D60B9"/>
    <w:rsid w:val="7CBF9763"/>
    <w:rsid w:val="7D58518D"/>
    <w:rsid w:val="7D78548F"/>
    <w:rsid w:val="7DBC8E98"/>
    <w:rsid w:val="7DE242D1"/>
    <w:rsid w:val="7E7BF9CE"/>
    <w:rsid w:val="7EEF7C36"/>
    <w:rsid w:val="7F1F4CD9"/>
    <w:rsid w:val="7F677769"/>
    <w:rsid w:val="7F7F6AE1"/>
    <w:rsid w:val="7F9E8CC7"/>
    <w:rsid w:val="7FAE3A10"/>
    <w:rsid w:val="7FBF59DF"/>
    <w:rsid w:val="7FCD1A42"/>
    <w:rsid w:val="7FF74120"/>
    <w:rsid w:val="7FFF0CF6"/>
    <w:rsid w:val="8EFD5DFA"/>
    <w:rsid w:val="9A977F7B"/>
    <w:rsid w:val="9FFF0F4B"/>
    <w:rsid w:val="BAFEF799"/>
    <w:rsid w:val="D757E7F0"/>
    <w:rsid w:val="D7DF2FEF"/>
    <w:rsid w:val="DEFE5E3B"/>
    <w:rsid w:val="DFFF68E6"/>
    <w:rsid w:val="E72A68D2"/>
    <w:rsid w:val="E77D2FD4"/>
    <w:rsid w:val="EEF52286"/>
    <w:rsid w:val="EFB92060"/>
    <w:rsid w:val="F2BFD2A8"/>
    <w:rsid w:val="F33F7A9A"/>
    <w:rsid w:val="F6EB32AA"/>
    <w:rsid w:val="F6FF1E42"/>
    <w:rsid w:val="F6FF960A"/>
    <w:rsid w:val="F9AF2C67"/>
    <w:rsid w:val="FAFDEA87"/>
    <w:rsid w:val="FB7FA7EF"/>
    <w:rsid w:val="FBBFF34F"/>
    <w:rsid w:val="FD73FC38"/>
    <w:rsid w:val="FDDC2497"/>
    <w:rsid w:val="FDFAB36A"/>
    <w:rsid w:val="FF6252D1"/>
    <w:rsid w:val="FF7CC5BE"/>
    <w:rsid w:val="FF8B9B54"/>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Words>
  <Characters>1</Characters>
  <Lines>1</Lines>
  <Paragraphs>1</Paragraphs>
  <TotalTime>18</TotalTime>
  <ScaleCrop>false</ScaleCrop>
  <LinksUpToDate>false</LinksUpToDate>
  <CharactersWithSpaces>65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2017-10-25T04:19:00Z</dcterms:created>
  <dc:creator>环保</dc:creator>
  <cp:lastModifiedBy>kylin</cp:lastModifiedBy>
  <cp:lastPrinted>2024-02-24T18:02:00Z</cp:lastPrinted>
  <dcterms:modified xsi:type="dcterms:W3CDTF">2025-07-04T10:49:35Z</dcterms:modified>
  <dc:title>审批意见：</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98F1E1A2C9A44A839789276D2201E5F7_13</vt:lpwstr>
  </property>
  <property fmtid="{D5CDD505-2E9C-101B-9397-08002B2CF9AE}" pid="4" name="KSOTemplateDocerSaveRecord">
    <vt:lpwstr>eyJoZGlkIjoiYjYwYjBhN2JkMjIwMDllMzQ3OTY1YTIyNzFlZjI2MzciLCJ1c2VySWQiOiI2Njc2NzMwNDUifQ==</vt:lpwstr>
  </property>
</Properties>
</file>