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2E" w:rsidRDefault="002A772E">
      <w:pPr>
        <w:spacing w:line="400" w:lineRule="exact"/>
        <w:jc w:val="left"/>
        <w:rPr>
          <w:sz w:val="32"/>
        </w:rPr>
      </w:pPr>
      <w:r w:rsidRPr="002A772E">
        <w:rPr>
          <w:sz w:val="20"/>
        </w:rPr>
        <w:pict>
          <v:shapetype id="_x0000_t202" coordsize="21600,21600" o:spt="202" path="m,l,21600r21600,l21600,xe">
            <v:stroke joinstyle="miter"/>
            <v:path gradientshapeok="t" o:connecttype="rect"/>
          </v:shapetype>
          <v:shape id="文本框 2" o:spid="_x0000_s1026" type="#_x0000_t202" style="position:absolute;margin-left:-34.75pt;margin-top:2.6pt;width:522.1pt;height:775.45pt;z-index:1" o:gfxdata="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mUKkdoAAAAKAQAADwAAAAAAAAABACAAAAAiAAAAZHJzL2Rvd25yZXYueG1s&#10;UEsBAhQAFAAAAAgAh07iQOL0xgwvAgAAeAQAAA4AAAAAAAAAAQAgAAAAKQEAAGRycy9lMm9Eb2Mu&#10;eG1sUEsFBgAAAAAGAAYAWQEAAMoFAAAAAA==&#10;">
            <v:textbox>
              <w:txbxContent>
                <w:p w:rsidR="002A772E" w:rsidRDefault="00341502">
                  <w:pPr>
                    <w:spacing w:line="480" w:lineRule="exact"/>
                    <w:rPr>
                      <w:rFonts w:ascii="宋体" w:hAnsi="宋体"/>
                      <w:b/>
                      <w:bCs/>
                      <w:sz w:val="36"/>
                    </w:rPr>
                  </w:pPr>
                  <w:r>
                    <w:rPr>
                      <w:rFonts w:ascii="宋体" w:hAnsi="宋体" w:hint="eastAsia"/>
                      <w:b/>
                      <w:bCs/>
                      <w:sz w:val="36"/>
                    </w:rPr>
                    <w:t>审批意见：</w:t>
                  </w:r>
                </w:p>
                <w:p w:rsidR="002A772E" w:rsidRDefault="00341502" w:rsidP="00CB3555">
                  <w:pPr>
                    <w:adjustRightInd w:val="0"/>
                    <w:spacing w:beforeLines="50" w:line="320" w:lineRule="exact"/>
                    <w:rPr>
                      <w:rFonts w:ascii="宋体" w:hAnsi="宋体"/>
                      <w:szCs w:val="21"/>
                    </w:rPr>
                  </w:pPr>
                  <w:r>
                    <w:rPr>
                      <w:rFonts w:ascii="宋体" w:hAnsi="宋体" w:hint="eastAsia"/>
                      <w:szCs w:val="21"/>
                    </w:rPr>
                    <w:t>2</w:t>
                  </w:r>
                  <w:r>
                    <w:rPr>
                      <w:rFonts w:ascii="宋体" w:hAnsi="宋体" w:hint="eastAsia"/>
                      <w:szCs w:val="21"/>
                    </w:rPr>
                    <w:t>410</w:t>
                  </w:r>
                  <w:r>
                    <w:rPr>
                      <w:rFonts w:ascii="宋体" w:hAnsi="宋体" w:hint="eastAsia"/>
                      <w:szCs w:val="21"/>
                    </w:rPr>
                    <w:t>-120114-89-</w:t>
                  </w:r>
                  <w:r>
                    <w:rPr>
                      <w:rFonts w:ascii="宋体" w:hAnsi="宋体" w:hint="eastAsia"/>
                      <w:szCs w:val="21"/>
                    </w:rPr>
                    <w:t>03</w:t>
                  </w:r>
                  <w:r>
                    <w:rPr>
                      <w:rFonts w:ascii="宋体" w:hAnsi="宋体" w:hint="eastAsia"/>
                      <w:szCs w:val="21"/>
                    </w:rPr>
                    <w:t>-</w:t>
                  </w:r>
                  <w:r>
                    <w:rPr>
                      <w:rFonts w:ascii="宋体" w:hAnsi="宋体" w:hint="eastAsia"/>
                      <w:szCs w:val="21"/>
                    </w:rPr>
                    <w:t>538110</w:t>
                  </w:r>
                  <w:r>
                    <w:rPr>
                      <w:rFonts w:ascii="宋体" w:hAnsi="宋体" w:hint="eastAsia"/>
                      <w:szCs w:val="21"/>
                    </w:rPr>
                    <w:t xml:space="preserve">                                                 </w:t>
                  </w:r>
                  <w:r>
                    <w:rPr>
                      <w:rFonts w:ascii="宋体" w:hAnsi="宋体" w:hint="eastAsia"/>
                      <w:szCs w:val="21"/>
                    </w:rPr>
                    <w:t>津武审环表</w:t>
                  </w:r>
                  <w:r>
                    <w:rPr>
                      <w:rFonts w:ascii="宋体" w:hAnsi="宋体" w:hint="eastAsia"/>
                      <w:szCs w:val="21"/>
                    </w:rPr>
                    <w:t>[202</w:t>
                  </w:r>
                  <w:r>
                    <w:rPr>
                      <w:rFonts w:ascii="宋体" w:hAnsi="宋体" w:hint="eastAsia"/>
                      <w:szCs w:val="21"/>
                    </w:rPr>
                    <w:t>5</w:t>
                  </w:r>
                  <w:r>
                    <w:rPr>
                      <w:rFonts w:ascii="宋体" w:hAnsi="宋体" w:hint="eastAsia"/>
                      <w:szCs w:val="21"/>
                    </w:rPr>
                    <w:t>]</w:t>
                  </w:r>
                  <w:r>
                    <w:rPr>
                      <w:rFonts w:ascii="宋体" w:hAnsi="宋体" w:hint="eastAsia"/>
                      <w:szCs w:val="21"/>
                    </w:rPr>
                    <w:t>61</w:t>
                  </w:r>
                  <w:r>
                    <w:rPr>
                      <w:rFonts w:ascii="宋体" w:hAnsi="宋体" w:hint="eastAsia"/>
                      <w:szCs w:val="21"/>
                    </w:rPr>
                    <w:t>号</w:t>
                  </w:r>
                </w:p>
                <w:p w:rsidR="002A772E" w:rsidRDefault="00341502">
                  <w:pPr>
                    <w:adjustRightInd w:val="0"/>
                    <w:spacing w:line="240" w:lineRule="exact"/>
                    <w:rPr>
                      <w:rFonts w:ascii="宋体" w:hAnsi="宋体"/>
                      <w:szCs w:val="21"/>
                    </w:rPr>
                  </w:pPr>
                  <w:r>
                    <w:rPr>
                      <w:rFonts w:ascii="宋体" w:hAnsi="宋体" w:hint="eastAsia"/>
                      <w:szCs w:val="21"/>
                    </w:rPr>
                    <w:t>天津合利祥科技发展有限公司：</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你单位呈报的天津合利祥科技发展有限公司年产</w:t>
                  </w:r>
                  <w:r>
                    <w:rPr>
                      <w:rFonts w:ascii="宋体" w:hAnsi="宋体" w:hint="eastAsia"/>
                      <w:szCs w:val="21"/>
                    </w:rPr>
                    <w:t>150</w:t>
                  </w:r>
                  <w:r>
                    <w:rPr>
                      <w:rFonts w:ascii="宋体" w:hAnsi="宋体" w:hint="eastAsia"/>
                      <w:szCs w:val="21"/>
                    </w:rPr>
                    <w:t>万件汽车零部件项目环境影响报告表收悉，经研究，现批复如下：</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一、该项目位于天津市武清区曹子里镇花城中路</w:t>
                  </w:r>
                  <w:r>
                    <w:rPr>
                      <w:rFonts w:ascii="宋体" w:hAnsi="宋体" w:hint="eastAsia"/>
                      <w:szCs w:val="21"/>
                    </w:rPr>
                    <w:t>57</w:t>
                  </w:r>
                  <w:r>
                    <w:rPr>
                      <w:rFonts w:ascii="宋体" w:hAnsi="宋体" w:hint="eastAsia"/>
                      <w:szCs w:val="21"/>
                    </w:rPr>
                    <w:t>号</w:t>
                  </w:r>
                  <w:r>
                    <w:rPr>
                      <w:rFonts w:ascii="宋体" w:hAnsi="宋体" w:hint="eastAsia"/>
                      <w:szCs w:val="21"/>
                    </w:rPr>
                    <w:t>，项目总投资</w:t>
                  </w:r>
                  <w:r>
                    <w:rPr>
                      <w:rFonts w:ascii="宋体" w:hAnsi="宋体" w:hint="eastAsia"/>
                      <w:szCs w:val="21"/>
                    </w:rPr>
                    <w:t>400</w:t>
                  </w:r>
                  <w:r>
                    <w:rPr>
                      <w:rFonts w:ascii="宋体" w:hAnsi="宋体" w:hint="eastAsia"/>
                      <w:szCs w:val="21"/>
                    </w:rPr>
                    <w:t>万元，其中环保投资</w:t>
                  </w:r>
                  <w:r>
                    <w:rPr>
                      <w:rFonts w:ascii="宋体" w:hAnsi="宋体" w:hint="eastAsia"/>
                      <w:szCs w:val="21"/>
                    </w:rPr>
                    <w:t>65</w:t>
                  </w:r>
                  <w:r>
                    <w:rPr>
                      <w:rFonts w:ascii="宋体" w:hAnsi="宋体" w:hint="eastAsia"/>
                      <w:szCs w:val="21"/>
                    </w:rPr>
                    <w:t>万元，主要用于运营期废气污染防治措施、噪声污染控制、固体废物暂存、排污口规范化及风险防范措施等。</w:t>
                  </w:r>
                  <w:r>
                    <w:rPr>
                      <w:rFonts w:ascii="宋体" w:hAnsi="宋体" w:hint="eastAsia"/>
                      <w:szCs w:val="21"/>
                    </w:rPr>
                    <w:t>202</w:t>
                  </w:r>
                  <w:r>
                    <w:rPr>
                      <w:rFonts w:ascii="宋体" w:hAnsi="宋体" w:hint="eastAsia"/>
                      <w:szCs w:val="21"/>
                    </w:rPr>
                    <w:t>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9</w:t>
                  </w:r>
                  <w:r>
                    <w:rPr>
                      <w:rFonts w:ascii="宋体" w:hAnsi="宋体" w:hint="eastAsia"/>
                      <w:szCs w:val="21"/>
                    </w:rPr>
                    <w:t>日至</w:t>
                  </w:r>
                  <w:r>
                    <w:rPr>
                      <w:rFonts w:ascii="宋体" w:hAnsi="宋体" w:hint="eastAsia"/>
                      <w:szCs w:val="21"/>
                    </w:rPr>
                    <w:t>202</w:t>
                  </w:r>
                  <w:r>
                    <w:rPr>
                      <w:rFonts w:ascii="宋体" w:hAnsi="宋体" w:hint="eastAsia"/>
                      <w:szCs w:val="21"/>
                    </w:rPr>
                    <w:t>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15</w:t>
                  </w:r>
                  <w:r>
                    <w:rPr>
                      <w:rFonts w:ascii="宋体" w:hAnsi="宋体" w:hint="eastAsia"/>
                      <w:szCs w:val="21"/>
                    </w:rPr>
                    <w:t>日，</w:t>
                  </w:r>
                  <w:r>
                    <w:rPr>
                      <w:rFonts w:ascii="宋体" w:hAnsi="宋体" w:hint="eastAsia"/>
                      <w:szCs w:val="21"/>
                    </w:rPr>
                    <w:t>202</w:t>
                  </w:r>
                  <w:r>
                    <w:rPr>
                      <w:rFonts w:ascii="宋体" w:hAnsi="宋体" w:hint="eastAsia"/>
                      <w:szCs w:val="21"/>
                    </w:rPr>
                    <w:t>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16</w:t>
                  </w:r>
                  <w:r>
                    <w:rPr>
                      <w:rFonts w:ascii="宋体" w:hAnsi="宋体" w:hint="eastAsia"/>
                      <w:szCs w:val="21"/>
                    </w:rPr>
                    <w:t>日至</w:t>
                  </w:r>
                  <w:r>
                    <w:rPr>
                      <w:rFonts w:ascii="宋体" w:hAnsi="宋体" w:hint="eastAsia"/>
                      <w:szCs w:val="21"/>
                    </w:rPr>
                    <w:t>202</w:t>
                  </w:r>
                  <w:r>
                    <w:rPr>
                      <w:rFonts w:ascii="宋体" w:hAnsi="宋体" w:hint="eastAsia"/>
                      <w:szCs w:val="21"/>
                    </w:rPr>
                    <w:t>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22</w:t>
                  </w:r>
                  <w:r>
                    <w:rPr>
                      <w:rFonts w:ascii="宋体" w:hAnsi="宋体" w:hint="eastAsia"/>
                      <w:szCs w:val="21"/>
                    </w:rPr>
                    <w:t>日，我局将该项目环境影响评价受理信息和拟审批信息在天津市武清区人民政府网站进行了公示。根据环境影响报告表的结论，在严格落实本报告表中提出的各项污染防治措施、对策和建议及本批复意见的基础上，同意该项目建设。</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二、项目建设和运行过程中应对照环境影响报告表认真落实各项环保措施，并重点做好以下工作：</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1</w:t>
                  </w:r>
                  <w:r>
                    <w:rPr>
                      <w:rFonts w:ascii="宋体" w:hAnsi="宋体" w:hint="eastAsia"/>
                      <w:szCs w:val="21"/>
                    </w:rPr>
                    <w:t>、认真落实报告表中施工期各项环境保护措</w:t>
                  </w:r>
                  <w:r>
                    <w:rPr>
                      <w:rFonts w:ascii="宋体" w:hAnsi="宋体" w:hint="eastAsia"/>
                      <w:szCs w:val="21"/>
                    </w:rPr>
                    <w:t>施及要求，不得污染环境和噪声扰民。</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2</w:t>
                  </w:r>
                  <w:r>
                    <w:rPr>
                      <w:rFonts w:ascii="宋体" w:hAnsi="宋体" w:hint="eastAsia"/>
                      <w:szCs w:val="21"/>
                    </w:rPr>
                    <w:t>、生产设备需采取隔声降噪措施，并调整好设备位置，严禁噪声扰民，确保厂界噪声达标排放。</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3</w:t>
                  </w:r>
                  <w:r>
                    <w:rPr>
                      <w:rFonts w:ascii="宋体" w:hAnsi="宋体" w:hint="eastAsia"/>
                      <w:szCs w:val="21"/>
                    </w:rPr>
                    <w:t>、营运期调漆、喷漆、流平、烘干、清洗喷枪</w:t>
                  </w:r>
                  <w:r>
                    <w:rPr>
                      <w:rFonts w:ascii="宋体" w:hAnsi="宋体" w:hint="eastAsia"/>
                      <w:szCs w:val="21"/>
                    </w:rPr>
                    <w:t>、</w:t>
                  </w:r>
                  <w:r>
                    <w:rPr>
                      <w:rFonts w:ascii="宋体" w:hAnsi="宋体" w:hint="eastAsia"/>
                      <w:szCs w:val="21"/>
                    </w:rPr>
                    <w:t>挂钩工序产生的废气经集气口收集后汇至“干式过滤</w:t>
                  </w:r>
                  <w:r>
                    <w:rPr>
                      <w:rFonts w:ascii="宋体" w:hAnsi="宋体" w:hint="eastAsia"/>
                      <w:szCs w:val="21"/>
                    </w:rPr>
                    <w:t>+</w:t>
                  </w:r>
                  <w:r>
                    <w:rPr>
                      <w:rFonts w:ascii="宋体" w:hAnsi="宋体" w:hint="eastAsia"/>
                      <w:szCs w:val="21"/>
                    </w:rPr>
                    <w:t>活性炭吸附脱附</w:t>
                  </w:r>
                  <w:r>
                    <w:rPr>
                      <w:rFonts w:ascii="宋体" w:hAnsi="宋体" w:hint="eastAsia"/>
                      <w:szCs w:val="21"/>
                    </w:rPr>
                    <w:t>+</w:t>
                  </w:r>
                  <w:r>
                    <w:rPr>
                      <w:rFonts w:ascii="宋体" w:hAnsi="宋体" w:hint="eastAsia"/>
                      <w:szCs w:val="21"/>
                    </w:rPr>
                    <w:t>催化燃烧”净化设施处理，最后经</w:t>
                  </w:r>
                  <w:r>
                    <w:rPr>
                      <w:rFonts w:ascii="宋体" w:hAnsi="宋体" w:hint="eastAsia"/>
                      <w:szCs w:val="21"/>
                    </w:rPr>
                    <w:t>1</w:t>
                  </w:r>
                  <w:r>
                    <w:rPr>
                      <w:rFonts w:ascii="宋体" w:hAnsi="宋体" w:hint="eastAsia"/>
                      <w:szCs w:val="21"/>
                    </w:rPr>
                    <w:t>根</w:t>
                  </w:r>
                  <w:r>
                    <w:rPr>
                      <w:rFonts w:ascii="宋体" w:hAnsi="宋体" w:hint="eastAsia"/>
                      <w:szCs w:val="21"/>
                    </w:rPr>
                    <w:t>15m</w:t>
                  </w:r>
                  <w:r>
                    <w:rPr>
                      <w:rFonts w:ascii="宋体" w:hAnsi="宋体" w:hint="eastAsia"/>
                      <w:szCs w:val="21"/>
                    </w:rPr>
                    <w:t>高的排气筒</w:t>
                  </w:r>
                  <w:r>
                    <w:rPr>
                      <w:rFonts w:ascii="宋体" w:hAnsi="宋体" w:hint="eastAsia"/>
                      <w:szCs w:val="21"/>
                    </w:rPr>
                    <w:t>（</w:t>
                  </w:r>
                  <w:r>
                    <w:rPr>
                      <w:rFonts w:ascii="宋体" w:hAnsi="宋体" w:hint="eastAsia"/>
                      <w:szCs w:val="21"/>
                    </w:rPr>
                    <w:t>P1</w:t>
                  </w:r>
                  <w:r>
                    <w:rPr>
                      <w:rFonts w:ascii="宋体" w:hAnsi="宋体" w:hint="eastAsia"/>
                      <w:szCs w:val="21"/>
                    </w:rPr>
                    <w:t>）达标</w:t>
                  </w:r>
                  <w:r>
                    <w:rPr>
                      <w:rFonts w:ascii="宋体" w:hAnsi="宋体" w:hint="eastAsia"/>
                      <w:szCs w:val="21"/>
                    </w:rPr>
                    <w:t>排放。要严格生产管理，未被收集的废气无组织排放，确保大气污染物无组织排放达标。</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4</w:t>
                  </w:r>
                  <w:r>
                    <w:rPr>
                      <w:rFonts w:ascii="宋体" w:hAnsi="宋体" w:hint="eastAsia"/>
                      <w:szCs w:val="21"/>
                    </w:rPr>
                    <w:t>、营运期生活污水经化粪池沉淀后，通过厂区污水总排口达标排入市政污水管网，最终排入天津安禹水利工程有限公司（曹子里镇污水处理厂）集中处理。</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5</w:t>
                  </w:r>
                  <w:r>
                    <w:rPr>
                      <w:rFonts w:ascii="宋体" w:hAnsi="宋体" w:hint="eastAsia"/>
                      <w:szCs w:val="21"/>
                    </w:rPr>
                    <w:t>、做好各类固体废物的收集、贮存、运输和处置。做到资源化、减量化、无害化。项目产生的含漆沾染物、废桶、漆渣和污泥混合物、废包装物、废活性炭、废过滤棉、废稀释剂、废催化剂等危险废物须按《危险废物收集</w:t>
                  </w:r>
                  <w:r>
                    <w:rPr>
                      <w:rFonts w:ascii="宋体" w:hAnsi="宋体" w:hint="eastAsia"/>
                      <w:szCs w:val="21"/>
                    </w:rPr>
                    <w:t xml:space="preserve"> </w:t>
                  </w:r>
                  <w:r>
                    <w:rPr>
                      <w:rFonts w:ascii="宋体" w:hAnsi="宋体" w:hint="eastAsia"/>
                      <w:szCs w:val="21"/>
                    </w:rPr>
                    <w:t>贮存</w:t>
                  </w:r>
                  <w:r>
                    <w:rPr>
                      <w:rFonts w:ascii="宋体" w:hAnsi="宋体" w:hint="eastAsia"/>
                      <w:szCs w:val="21"/>
                    </w:rPr>
                    <w:t xml:space="preserve"> </w:t>
                  </w:r>
                  <w:r>
                    <w:rPr>
                      <w:rFonts w:ascii="宋体" w:hAnsi="宋体" w:hint="eastAsia"/>
                      <w:szCs w:val="21"/>
                    </w:rPr>
                    <w:t>运输技术规范》（</w:t>
                  </w:r>
                  <w:r>
                    <w:rPr>
                      <w:rFonts w:ascii="宋体" w:hAnsi="宋体" w:hint="eastAsia"/>
                      <w:szCs w:val="21"/>
                    </w:rPr>
                    <w:t>HJ2025-2012</w:t>
                  </w:r>
                  <w:r>
                    <w:rPr>
                      <w:rFonts w:ascii="宋体" w:hAnsi="宋体" w:hint="eastAsia"/>
                      <w:szCs w:val="21"/>
                    </w:rPr>
                    <w:t>）进行收集、贮存及运输，并交由有资质单位进行妥善处置；危险废物暂存库应按《危险废物贮存污染控制标准》（</w:t>
                  </w:r>
                  <w:r>
                    <w:rPr>
                      <w:rFonts w:ascii="宋体" w:hAnsi="宋体" w:hint="eastAsia"/>
                      <w:szCs w:val="21"/>
                    </w:rPr>
                    <w:t>GB18597-2023</w:t>
                  </w:r>
                  <w:r>
                    <w:rPr>
                      <w:rFonts w:ascii="宋体" w:hAnsi="宋体" w:hint="eastAsia"/>
                      <w:szCs w:val="21"/>
                    </w:rPr>
                    <w:t>）进行建设和管理；严格按照《工业危险废物产生单位规范化管理指标及抽查表》做好危险废物规范化管理工作。不合格加工件（含包装物）、不合格产品（含包</w:t>
                  </w:r>
                  <w:r>
                    <w:rPr>
                      <w:rFonts w:ascii="宋体" w:hAnsi="宋体" w:hint="eastAsia"/>
                      <w:szCs w:val="21"/>
                    </w:rPr>
                    <w:t>装物）定期交由</w:t>
                  </w:r>
                  <w:r>
                    <w:rPr>
                      <w:rFonts w:ascii="宋体" w:hAnsi="宋体" w:hint="eastAsia"/>
                      <w:szCs w:val="21"/>
                    </w:rPr>
                    <w:t>合作单位</w:t>
                  </w:r>
                  <w:r>
                    <w:rPr>
                      <w:rFonts w:ascii="宋体" w:hAnsi="宋体" w:hint="eastAsia"/>
                      <w:szCs w:val="21"/>
                    </w:rPr>
                    <w:t>回收</w:t>
                  </w:r>
                  <w:r>
                    <w:rPr>
                      <w:rFonts w:ascii="宋体" w:hAnsi="宋体" w:hint="eastAsia"/>
                      <w:szCs w:val="21"/>
                    </w:rPr>
                    <w:t>，</w:t>
                  </w:r>
                  <w:r>
                    <w:rPr>
                      <w:rFonts w:ascii="宋体" w:hAnsi="宋体" w:hint="eastAsia"/>
                      <w:szCs w:val="21"/>
                    </w:rPr>
                    <w:t>生活垃圾定期交由城市管理委员会清运。</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6</w:t>
                  </w:r>
                  <w:r>
                    <w:rPr>
                      <w:rFonts w:ascii="宋体" w:hAnsi="宋体" w:hint="eastAsia"/>
                      <w:szCs w:val="21"/>
                    </w:rPr>
                    <w:t>、按照市局《关于加强我市排放口规范化整治工作的通知》</w:t>
                  </w:r>
                  <w:r>
                    <w:rPr>
                      <w:rFonts w:ascii="宋体" w:hAnsi="宋体" w:hint="eastAsia"/>
                      <w:szCs w:val="21"/>
                    </w:rPr>
                    <w:t>(</w:t>
                  </w:r>
                  <w:r>
                    <w:rPr>
                      <w:rFonts w:ascii="宋体" w:hAnsi="宋体" w:hint="eastAsia"/>
                      <w:szCs w:val="21"/>
                    </w:rPr>
                    <w:t>津环保监理</w:t>
                  </w:r>
                  <w:r>
                    <w:rPr>
                      <w:rFonts w:ascii="宋体" w:hAnsi="宋体" w:hint="eastAsia"/>
                      <w:szCs w:val="21"/>
                    </w:rPr>
                    <w:t>[2002]71</w:t>
                  </w:r>
                  <w:r>
                    <w:rPr>
                      <w:rFonts w:ascii="宋体" w:hAnsi="宋体" w:hint="eastAsia"/>
                      <w:szCs w:val="21"/>
                    </w:rPr>
                    <w:t>号</w:t>
                  </w:r>
                  <w:r>
                    <w:rPr>
                      <w:rFonts w:ascii="宋体" w:hAnsi="宋体" w:hint="eastAsia"/>
                      <w:szCs w:val="21"/>
                    </w:rPr>
                    <w:t>)</w:t>
                  </w:r>
                  <w:r>
                    <w:rPr>
                      <w:rFonts w:ascii="宋体" w:hAnsi="宋体" w:hint="eastAsia"/>
                      <w:szCs w:val="21"/>
                    </w:rPr>
                    <w:t>和《关于发布（天津市污染源排放口规范化技术要求）的通知》（津环保监测</w:t>
                  </w:r>
                  <w:r>
                    <w:rPr>
                      <w:rFonts w:ascii="宋体" w:hAnsi="宋体" w:hint="eastAsia"/>
                      <w:szCs w:val="21"/>
                    </w:rPr>
                    <w:t>[2007]57</w:t>
                  </w:r>
                  <w:r>
                    <w:rPr>
                      <w:rFonts w:ascii="宋体" w:hAnsi="宋体" w:hint="eastAsia"/>
                      <w:szCs w:val="21"/>
                    </w:rPr>
                    <w:t>号）要求，落实排污口规范化有关规定。</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7</w:t>
                  </w:r>
                  <w:r>
                    <w:rPr>
                      <w:rFonts w:ascii="宋体" w:hAnsi="宋体" w:hint="eastAsia"/>
                      <w:szCs w:val="21"/>
                    </w:rPr>
                    <w:t>、按照国家环境保护相关法律法规以及排污许可证申请与核发技术规范要求申请排污许可证，不得无证排污或不按证排污。</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8</w:t>
                  </w:r>
                  <w:r>
                    <w:rPr>
                      <w:rFonts w:ascii="宋体" w:hAnsi="宋体" w:hint="eastAsia"/>
                      <w:szCs w:val="21"/>
                    </w:rPr>
                    <w:t>、加强环境风险防范工作，落实环境风险防范措施。健全环境保护管理机构，加强运营管理。</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9</w:t>
                  </w:r>
                  <w:r>
                    <w:rPr>
                      <w:rFonts w:ascii="宋体" w:hAnsi="宋体" w:hint="eastAsia"/>
                      <w:szCs w:val="21"/>
                    </w:rPr>
                    <w:t>、做好厂区及周围地带绿化美化工作，提高</w:t>
                  </w:r>
                  <w:r>
                    <w:rPr>
                      <w:rFonts w:ascii="宋体" w:hAnsi="宋体" w:hint="eastAsia"/>
                      <w:szCs w:val="21"/>
                    </w:rPr>
                    <w:t>绿化面积和质量。</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三、项目建设应严格执行环境保护设施与主体工程同时设计、同时施工、同时投产使用的“三同时”管理制度。项目竣工后，建设单位必须按规定开展竣工环境保护验收，验收合格后，项目方可投入运行。</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四、建设项目的环境影响评价文件经批准后，建设项目的性质、规模、地点、采用的生产工艺或者防治污染、防止生态破坏的措施发生重大变动的，建设单位应当重新报批建设项目的环境影响评价文件。建设项目的环境影响评价文件自批准之日起超过</w:t>
                  </w:r>
                  <w:r>
                    <w:rPr>
                      <w:rFonts w:ascii="宋体" w:hAnsi="宋体" w:hint="eastAsia"/>
                      <w:szCs w:val="21"/>
                    </w:rPr>
                    <w:t>5</w:t>
                  </w:r>
                  <w:r>
                    <w:rPr>
                      <w:rFonts w:ascii="宋体" w:hAnsi="宋体" w:hint="eastAsia"/>
                      <w:szCs w:val="21"/>
                    </w:rPr>
                    <w:t>年，方决定该项目开工建设的，其环境影响评价文件应当报原审批单位重新审核。</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五、如项目建设和</w:t>
                  </w:r>
                  <w:r>
                    <w:rPr>
                      <w:rFonts w:ascii="宋体" w:hAnsi="宋体" w:hint="eastAsia"/>
                      <w:szCs w:val="21"/>
                    </w:rPr>
                    <w:t>运行依法需要其他行政许可的，你单位应按规定办理并取得其他许可后方能开工建设或使用。</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六、建设单位如涉及脱硫脱硝、煤改气、挥发性有机物回收、污水处理、粉尘治理、</w:t>
                  </w:r>
                  <w:r>
                    <w:rPr>
                      <w:rFonts w:ascii="宋体" w:hAnsi="宋体" w:hint="eastAsia"/>
                      <w:szCs w:val="21"/>
                    </w:rPr>
                    <w:t>RTO</w:t>
                  </w:r>
                  <w:r>
                    <w:rPr>
                      <w:rFonts w:ascii="宋体" w:hAnsi="宋体" w:hint="eastAsia"/>
                      <w:szCs w:val="21"/>
                    </w:rPr>
                    <w:t>焚烧炉等六类环境治理设施的项目，应开展安全风险辨识。</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七、请武清区生态环境局及相关部门做好该项目“三同时”监督检查和日常监督管理工作。</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八、建设单位应执行以下排放标准：</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《建筑施工场界环境噪声排放标准》</w:t>
                  </w:r>
                  <w:r>
                    <w:rPr>
                      <w:rFonts w:ascii="宋体" w:hAnsi="宋体" w:hint="eastAsia"/>
                      <w:szCs w:val="21"/>
                    </w:rPr>
                    <w:t>GB12523-2011</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《工业企业厂界环境噪声排放标准》</w:t>
                  </w:r>
                  <w:r>
                    <w:rPr>
                      <w:rFonts w:ascii="宋体" w:hAnsi="宋体" w:hint="eastAsia"/>
                      <w:szCs w:val="21"/>
                    </w:rPr>
                    <w:t>GB12348-2008</w:t>
                  </w:r>
                  <w:r>
                    <w:rPr>
                      <w:rFonts w:ascii="宋体" w:hAnsi="宋体" w:hint="eastAsia"/>
                      <w:szCs w:val="21"/>
                    </w:rPr>
                    <w:t>（</w:t>
                  </w:r>
                  <w:r>
                    <w:rPr>
                      <w:rFonts w:ascii="宋体" w:hAnsi="宋体" w:hint="eastAsia"/>
                      <w:szCs w:val="21"/>
                    </w:rPr>
                    <w:t>3</w:t>
                  </w:r>
                  <w:r>
                    <w:rPr>
                      <w:rFonts w:ascii="宋体" w:hAnsi="宋体" w:hint="eastAsia"/>
                      <w:szCs w:val="21"/>
                    </w:rPr>
                    <w:t>类）</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《恶臭污染物排放标准》</w:t>
                  </w:r>
                  <w:r>
                    <w:rPr>
                      <w:rFonts w:ascii="宋体" w:hAnsi="宋体" w:hint="eastAsia"/>
                      <w:szCs w:val="21"/>
                    </w:rPr>
                    <w:t>DB12/059-2018</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《工业企业挥发性有机物排放控制标准》</w:t>
                  </w:r>
                  <w:r>
                    <w:rPr>
                      <w:rFonts w:ascii="宋体" w:hAnsi="宋体" w:hint="eastAsia"/>
                      <w:szCs w:val="21"/>
                    </w:rPr>
                    <w:t>DB12/524-2020</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w:t>
                  </w:r>
                  <w:r>
                    <w:rPr>
                      <w:rFonts w:ascii="宋体" w:hAnsi="宋体" w:hint="eastAsia"/>
                      <w:szCs w:val="21"/>
                    </w:rPr>
                    <w:t>大气污染物综合</w:t>
                  </w:r>
                  <w:r>
                    <w:rPr>
                      <w:rFonts w:ascii="宋体" w:hAnsi="宋体" w:hint="eastAsia"/>
                      <w:szCs w:val="21"/>
                    </w:rPr>
                    <w:t>排放标准》</w:t>
                  </w:r>
                  <w:r>
                    <w:rPr>
                      <w:rFonts w:ascii="宋体" w:hAnsi="宋体" w:hint="eastAsia"/>
                      <w:szCs w:val="21"/>
                    </w:rPr>
                    <w:t>GB</w:t>
                  </w:r>
                  <w:r>
                    <w:rPr>
                      <w:rFonts w:ascii="宋体" w:hAnsi="宋体" w:hint="eastAsia"/>
                      <w:szCs w:val="21"/>
                    </w:rPr>
                    <w:t>16297</w:t>
                  </w:r>
                  <w:r>
                    <w:rPr>
                      <w:rFonts w:ascii="宋体" w:hAnsi="宋体" w:hint="eastAsia"/>
                      <w:szCs w:val="21"/>
                    </w:rPr>
                    <w:t>-</w:t>
                  </w:r>
                  <w:r>
                    <w:rPr>
                      <w:rFonts w:ascii="宋体" w:hAnsi="宋体" w:hint="eastAsia"/>
                      <w:szCs w:val="21"/>
                    </w:rPr>
                    <w:t>1996</w:t>
                  </w:r>
                </w:p>
                <w:p w:rsidR="002A772E" w:rsidRDefault="00341502">
                  <w:pPr>
                    <w:adjustRightInd w:val="0"/>
                    <w:spacing w:line="240" w:lineRule="exact"/>
                    <w:ind w:firstLineChars="200" w:firstLine="420"/>
                    <w:rPr>
                      <w:rFonts w:ascii="宋体" w:hAnsi="宋体"/>
                      <w:szCs w:val="21"/>
                    </w:rPr>
                  </w:pPr>
                  <w:r>
                    <w:rPr>
                      <w:rFonts w:ascii="宋体" w:hAnsi="宋体"/>
                      <w:szCs w:val="21"/>
                    </w:rPr>
                    <w:t>《污水综合排放标准》</w:t>
                  </w:r>
                  <w:r>
                    <w:rPr>
                      <w:rFonts w:ascii="宋体" w:hAnsi="宋体"/>
                      <w:szCs w:val="21"/>
                    </w:rPr>
                    <w:t>DB12/356-2018</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《一般工业固体废物贮存和填埋污染控制标准》</w:t>
                  </w:r>
                  <w:r>
                    <w:rPr>
                      <w:rFonts w:ascii="宋体" w:hAnsi="宋体" w:hint="eastAsia"/>
                      <w:szCs w:val="21"/>
                    </w:rPr>
                    <w:t>GB18599-2020</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《危险废物贮存污染控制标准》</w:t>
                  </w:r>
                  <w:r>
                    <w:rPr>
                      <w:rFonts w:ascii="宋体" w:hAnsi="宋体" w:hint="eastAsia"/>
                      <w:szCs w:val="21"/>
                    </w:rPr>
                    <w:t>GB18597-2023</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《危险废物收集贮存运输技术规范》</w:t>
                  </w:r>
                  <w:r>
                    <w:rPr>
                      <w:rFonts w:ascii="宋体" w:hAnsi="宋体" w:hint="eastAsia"/>
                      <w:szCs w:val="21"/>
                    </w:rPr>
                    <w:t>HJ2025-2012</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九、</w:t>
                  </w:r>
                  <w:r>
                    <w:rPr>
                      <w:rFonts w:ascii="宋体" w:hAnsi="宋体" w:hint="eastAsia"/>
                      <w:szCs w:val="21"/>
                    </w:rPr>
                    <w:t>本项目新增总量控制指标：</w:t>
                  </w:r>
                  <w:r>
                    <w:rPr>
                      <w:rFonts w:ascii="宋体" w:hAnsi="宋体" w:hint="eastAsia"/>
                      <w:szCs w:val="21"/>
                    </w:rPr>
                    <w:t>挥发性有机污染物排放量≤</w:t>
                  </w:r>
                  <w:r>
                    <w:rPr>
                      <w:rFonts w:ascii="宋体" w:hAnsi="宋体" w:hint="eastAsia"/>
                      <w:szCs w:val="21"/>
                    </w:rPr>
                    <w:t>0.</w:t>
                  </w:r>
                  <w:r>
                    <w:rPr>
                      <w:rFonts w:ascii="宋体" w:hAnsi="宋体" w:hint="eastAsia"/>
                      <w:szCs w:val="21"/>
                    </w:rPr>
                    <w:t>182</w:t>
                  </w:r>
                  <w:r>
                    <w:rPr>
                      <w:rFonts w:ascii="宋体" w:hAnsi="宋体" w:hint="eastAsia"/>
                      <w:szCs w:val="21"/>
                    </w:rPr>
                    <w:t>吨</w:t>
                  </w:r>
                  <w:r>
                    <w:rPr>
                      <w:rFonts w:ascii="宋体" w:hAnsi="宋体" w:hint="eastAsia"/>
                      <w:szCs w:val="21"/>
                    </w:rPr>
                    <w:t>/</w:t>
                  </w:r>
                  <w:r>
                    <w:rPr>
                      <w:rFonts w:ascii="宋体" w:hAnsi="宋体" w:hint="eastAsia"/>
                      <w:szCs w:val="21"/>
                    </w:rPr>
                    <w:t>年、</w:t>
                  </w:r>
                  <w:r>
                    <w:rPr>
                      <w:rFonts w:ascii="宋体" w:hAnsi="宋体" w:hint="eastAsia"/>
                      <w:szCs w:val="21"/>
                    </w:rPr>
                    <w:t>COD</w:t>
                  </w:r>
                  <w:r>
                    <w:rPr>
                      <w:rFonts w:ascii="宋体" w:hAnsi="宋体" w:hint="eastAsia"/>
                      <w:szCs w:val="21"/>
                    </w:rPr>
                    <w:t>排放量≤</w:t>
                  </w:r>
                  <w:r>
                    <w:rPr>
                      <w:rFonts w:ascii="宋体" w:hAnsi="宋体" w:hint="eastAsia"/>
                      <w:szCs w:val="21"/>
                    </w:rPr>
                    <w:t>0.</w:t>
                  </w:r>
                  <w:r>
                    <w:rPr>
                      <w:rFonts w:ascii="宋体" w:hAnsi="宋体" w:hint="eastAsia"/>
                      <w:szCs w:val="21"/>
                    </w:rPr>
                    <w:t>097</w:t>
                  </w:r>
                  <w:r>
                    <w:rPr>
                      <w:rFonts w:ascii="宋体" w:hAnsi="宋体" w:hint="eastAsia"/>
                      <w:szCs w:val="21"/>
                    </w:rPr>
                    <w:t>吨</w:t>
                  </w:r>
                  <w:r>
                    <w:rPr>
                      <w:rFonts w:ascii="宋体" w:hAnsi="宋体" w:hint="eastAsia"/>
                      <w:szCs w:val="21"/>
                    </w:rPr>
                    <w:t>/</w:t>
                  </w:r>
                  <w:r>
                    <w:rPr>
                      <w:rFonts w:ascii="宋体" w:hAnsi="宋体" w:hint="eastAsia"/>
                      <w:szCs w:val="21"/>
                    </w:rPr>
                    <w:t>年、氨氮排放量≤</w:t>
                  </w:r>
                  <w:r>
                    <w:rPr>
                      <w:rFonts w:ascii="宋体" w:hAnsi="宋体" w:hint="eastAsia"/>
                      <w:szCs w:val="21"/>
                    </w:rPr>
                    <w:t>0.</w:t>
                  </w:r>
                  <w:r>
                    <w:rPr>
                      <w:rFonts w:ascii="宋体" w:hAnsi="宋体" w:hint="eastAsia"/>
                      <w:szCs w:val="21"/>
                    </w:rPr>
                    <w:t>008</w:t>
                  </w:r>
                  <w:r>
                    <w:rPr>
                      <w:rFonts w:ascii="宋体" w:hAnsi="宋体" w:hint="eastAsia"/>
                      <w:szCs w:val="21"/>
                    </w:rPr>
                    <w:t>吨</w:t>
                  </w:r>
                  <w:r>
                    <w:rPr>
                      <w:rFonts w:ascii="宋体" w:hAnsi="宋体" w:hint="eastAsia"/>
                      <w:szCs w:val="21"/>
                    </w:rPr>
                    <w:t>/</w:t>
                  </w:r>
                  <w:r>
                    <w:rPr>
                      <w:rFonts w:ascii="宋体" w:hAnsi="宋体" w:hint="eastAsia"/>
                      <w:szCs w:val="21"/>
                    </w:rPr>
                    <w:t>年。</w:t>
                  </w:r>
                </w:p>
                <w:p w:rsidR="002A772E" w:rsidRDefault="002A772E">
                  <w:pPr>
                    <w:adjustRightInd w:val="0"/>
                    <w:spacing w:line="240" w:lineRule="exact"/>
                    <w:rPr>
                      <w:rFonts w:ascii="宋体" w:hAnsi="宋体"/>
                      <w:szCs w:val="21"/>
                    </w:rPr>
                  </w:pPr>
                </w:p>
                <w:p w:rsidR="002A772E" w:rsidRDefault="00341502">
                  <w:pPr>
                    <w:adjustRightInd w:val="0"/>
                    <w:spacing w:line="240" w:lineRule="exact"/>
                    <w:ind w:firstLineChars="3700" w:firstLine="7770"/>
                    <w:rPr>
                      <w:rFonts w:ascii="宋体" w:hAnsi="宋体"/>
                      <w:szCs w:val="21"/>
                    </w:rPr>
                  </w:pPr>
                  <w:r>
                    <w:rPr>
                      <w:rFonts w:ascii="宋体" w:hAnsi="宋体" w:hint="eastAsia"/>
                      <w:szCs w:val="21"/>
                    </w:rPr>
                    <w:t xml:space="preserve">  </w:t>
                  </w:r>
                  <w:r>
                    <w:rPr>
                      <w:rFonts w:ascii="宋体" w:hAnsi="宋体" w:hint="eastAsia"/>
                      <w:szCs w:val="21"/>
                    </w:rPr>
                    <w:t>公</w:t>
                  </w:r>
                  <w:r>
                    <w:rPr>
                      <w:rFonts w:ascii="宋体" w:hAnsi="宋体" w:hint="eastAsia"/>
                      <w:szCs w:val="21"/>
                    </w:rPr>
                    <w:t xml:space="preserve">  </w:t>
                  </w:r>
                  <w:r>
                    <w:rPr>
                      <w:rFonts w:ascii="宋体" w:hAnsi="宋体" w:hint="eastAsia"/>
                      <w:szCs w:val="21"/>
                    </w:rPr>
                    <w:t>章</w:t>
                  </w:r>
                </w:p>
                <w:p w:rsidR="002A772E" w:rsidRDefault="00341502">
                  <w:pPr>
                    <w:adjustRightInd w:val="0"/>
                    <w:spacing w:line="240" w:lineRule="exact"/>
                    <w:ind w:firstLineChars="200" w:firstLine="420"/>
                    <w:rPr>
                      <w:rFonts w:ascii="宋体" w:hAnsi="宋体"/>
                      <w:szCs w:val="21"/>
                    </w:rPr>
                  </w:pPr>
                  <w:r>
                    <w:rPr>
                      <w:rFonts w:ascii="宋体" w:hAnsi="宋体" w:hint="eastAsia"/>
                      <w:szCs w:val="21"/>
                    </w:rPr>
                    <w:t xml:space="preserve">   </w:t>
                  </w:r>
                  <w:r w:rsidR="00CB3555">
                    <w:rPr>
                      <w:rFonts w:ascii="宋体" w:hAnsi="宋体" w:hint="eastAsia"/>
                      <w:szCs w:val="21"/>
                    </w:rPr>
                    <w:t xml:space="preserve">                                                               </w:t>
                  </w:r>
                  <w:r>
                    <w:rPr>
                      <w:rFonts w:ascii="宋体" w:hAnsi="宋体" w:hint="eastAsia"/>
                      <w:szCs w:val="21"/>
                    </w:rPr>
                    <w:t xml:space="preserve"> 202</w:t>
                  </w:r>
                  <w:r>
                    <w:rPr>
                      <w:rFonts w:ascii="宋体" w:hAnsi="宋体" w:hint="eastAsia"/>
                      <w:szCs w:val="21"/>
                    </w:rPr>
                    <w:t>5</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23</w:t>
                  </w:r>
                  <w:r>
                    <w:rPr>
                      <w:rFonts w:ascii="宋体" w:hAnsi="宋体" w:hint="eastAsia"/>
                      <w:szCs w:val="21"/>
                    </w:rPr>
                    <w:t>日</w:t>
                  </w:r>
                </w:p>
                <w:p w:rsidR="002A772E" w:rsidRDefault="002A772E">
                  <w:pPr>
                    <w:adjustRightInd w:val="0"/>
                    <w:spacing w:line="320" w:lineRule="exact"/>
                    <w:ind w:firstLineChars="200" w:firstLine="420"/>
                    <w:rPr>
                      <w:rFonts w:ascii="宋体" w:hAnsi="宋体"/>
                      <w:szCs w:val="21"/>
                    </w:rPr>
                  </w:pPr>
                </w:p>
              </w:txbxContent>
            </v:textbox>
            <w10:wrap type="square"/>
          </v:shape>
        </w:pict>
      </w:r>
      <w:r w:rsidR="00341502">
        <w:rPr>
          <w:rFonts w:hint="eastAsia"/>
          <w:sz w:val="32"/>
        </w:rPr>
        <w:t>类</w:t>
      </w:r>
      <w:r w:rsidR="00341502">
        <w:rPr>
          <w:rFonts w:hint="eastAsia"/>
          <w:sz w:val="32"/>
        </w:rPr>
        <w:t xml:space="preserve">                                                                </w:t>
      </w:r>
    </w:p>
    <w:sectPr w:rsidR="002A772E" w:rsidSect="002A772E">
      <w:pgSz w:w="11907" w:h="16840"/>
      <w:pgMar w:top="567" w:right="1418" w:bottom="1701" w:left="1418" w:header="1134"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502" w:rsidRDefault="00341502" w:rsidP="00CB3555">
      <w:r>
        <w:separator/>
      </w:r>
    </w:p>
  </w:endnote>
  <w:endnote w:type="continuationSeparator" w:id="1">
    <w:p w:rsidR="00341502" w:rsidRDefault="00341502" w:rsidP="00CB3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502" w:rsidRDefault="00341502" w:rsidP="00CB3555">
      <w:r>
        <w:separator/>
      </w:r>
    </w:p>
  </w:footnote>
  <w:footnote w:type="continuationSeparator" w:id="1">
    <w:p w:rsidR="00341502" w:rsidRDefault="00341502" w:rsidP="00CB35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YwYjBhN2JkMjIwMDllMzQ3OTY1YTIyNzFlZjI2MzcifQ=="/>
    <w:docVar w:name="KSO_WPS_MARK_KEY" w:val="51046c19-b0fa-4d1d-876b-cb5bc01f451c"/>
  </w:docVars>
  <w:rsids>
    <w:rsidRoot w:val="00454C60"/>
    <w:rsid w:val="8EFD5DFA"/>
    <w:rsid w:val="9FFF0F4B"/>
    <w:rsid w:val="AEF6D620"/>
    <w:rsid w:val="AF7FF2E7"/>
    <w:rsid w:val="B75E68A1"/>
    <w:rsid w:val="BAFEF799"/>
    <w:rsid w:val="BFFA4809"/>
    <w:rsid w:val="CF77D0BB"/>
    <w:rsid w:val="D6D3F761"/>
    <w:rsid w:val="D757E7F0"/>
    <w:rsid w:val="DB9FC9D0"/>
    <w:rsid w:val="DFFF68E6"/>
    <w:rsid w:val="E72A68D2"/>
    <w:rsid w:val="EEF3E73B"/>
    <w:rsid w:val="EEF52286"/>
    <w:rsid w:val="EFB92060"/>
    <w:rsid w:val="EFBF08DD"/>
    <w:rsid w:val="F2BFD2A8"/>
    <w:rsid w:val="F2FD8ECF"/>
    <w:rsid w:val="F33F7A9A"/>
    <w:rsid w:val="F6EB32AA"/>
    <w:rsid w:val="F6FF1E42"/>
    <w:rsid w:val="FB7FA7EF"/>
    <w:rsid w:val="FBBFF34F"/>
    <w:rsid w:val="FBFBA099"/>
    <w:rsid w:val="FD73FC38"/>
    <w:rsid w:val="FDDC2497"/>
    <w:rsid w:val="FE875590"/>
    <w:rsid w:val="FF6252D1"/>
    <w:rsid w:val="FF7CC5BE"/>
    <w:rsid w:val="FF8B9B54"/>
    <w:rsid w:val="FFFB0002"/>
    <w:rsid w:val="FFFDF7B1"/>
    <w:rsid w:val="FFFDFBED"/>
    <w:rsid w:val="00000D32"/>
    <w:rsid w:val="00006EE8"/>
    <w:rsid w:val="000079E3"/>
    <w:rsid w:val="00007B1D"/>
    <w:rsid w:val="00007CA5"/>
    <w:rsid w:val="00007ECD"/>
    <w:rsid w:val="000104EF"/>
    <w:rsid w:val="00014C1E"/>
    <w:rsid w:val="00016DF2"/>
    <w:rsid w:val="00016FEE"/>
    <w:rsid w:val="000213BC"/>
    <w:rsid w:val="000215CE"/>
    <w:rsid w:val="0002194B"/>
    <w:rsid w:val="00022370"/>
    <w:rsid w:val="00023B58"/>
    <w:rsid w:val="000274B3"/>
    <w:rsid w:val="00027EC2"/>
    <w:rsid w:val="00030A2B"/>
    <w:rsid w:val="00032488"/>
    <w:rsid w:val="00032E75"/>
    <w:rsid w:val="00032EC6"/>
    <w:rsid w:val="000339E8"/>
    <w:rsid w:val="00033D5B"/>
    <w:rsid w:val="00034487"/>
    <w:rsid w:val="000354CB"/>
    <w:rsid w:val="000363D0"/>
    <w:rsid w:val="0003783B"/>
    <w:rsid w:val="00040AFB"/>
    <w:rsid w:val="000436D4"/>
    <w:rsid w:val="0004392F"/>
    <w:rsid w:val="00043EF8"/>
    <w:rsid w:val="00045638"/>
    <w:rsid w:val="00045C6B"/>
    <w:rsid w:val="000511F6"/>
    <w:rsid w:val="000518AB"/>
    <w:rsid w:val="00052BC1"/>
    <w:rsid w:val="00054331"/>
    <w:rsid w:val="00056692"/>
    <w:rsid w:val="000568DA"/>
    <w:rsid w:val="0005699A"/>
    <w:rsid w:val="00056C30"/>
    <w:rsid w:val="00060108"/>
    <w:rsid w:val="00060180"/>
    <w:rsid w:val="00060E12"/>
    <w:rsid w:val="000631C2"/>
    <w:rsid w:val="00063A0D"/>
    <w:rsid w:val="00063CE4"/>
    <w:rsid w:val="00065C2E"/>
    <w:rsid w:val="00067841"/>
    <w:rsid w:val="0006786E"/>
    <w:rsid w:val="00070065"/>
    <w:rsid w:val="000707E4"/>
    <w:rsid w:val="00072FF8"/>
    <w:rsid w:val="00073DF4"/>
    <w:rsid w:val="000750C2"/>
    <w:rsid w:val="0007523D"/>
    <w:rsid w:val="00076EE2"/>
    <w:rsid w:val="00080F7D"/>
    <w:rsid w:val="00082299"/>
    <w:rsid w:val="000844E2"/>
    <w:rsid w:val="00084C5E"/>
    <w:rsid w:val="00087AD5"/>
    <w:rsid w:val="00090F33"/>
    <w:rsid w:val="00091C83"/>
    <w:rsid w:val="000950DE"/>
    <w:rsid w:val="00096E8A"/>
    <w:rsid w:val="00097C53"/>
    <w:rsid w:val="000A2AEA"/>
    <w:rsid w:val="000A30D7"/>
    <w:rsid w:val="000A491C"/>
    <w:rsid w:val="000A50C3"/>
    <w:rsid w:val="000A7C42"/>
    <w:rsid w:val="000B1E14"/>
    <w:rsid w:val="000B2905"/>
    <w:rsid w:val="000B3997"/>
    <w:rsid w:val="000B627A"/>
    <w:rsid w:val="000B6581"/>
    <w:rsid w:val="000B69B1"/>
    <w:rsid w:val="000B6E94"/>
    <w:rsid w:val="000C1BDF"/>
    <w:rsid w:val="000C316F"/>
    <w:rsid w:val="000C34A2"/>
    <w:rsid w:val="000C6F65"/>
    <w:rsid w:val="000C6FD0"/>
    <w:rsid w:val="000D2E98"/>
    <w:rsid w:val="000E069B"/>
    <w:rsid w:val="000E0E70"/>
    <w:rsid w:val="000E0FD8"/>
    <w:rsid w:val="000E3FB5"/>
    <w:rsid w:val="000E489A"/>
    <w:rsid w:val="000E6439"/>
    <w:rsid w:val="000E7291"/>
    <w:rsid w:val="000F2B90"/>
    <w:rsid w:val="000F4746"/>
    <w:rsid w:val="000F757F"/>
    <w:rsid w:val="0010061B"/>
    <w:rsid w:val="00104FF2"/>
    <w:rsid w:val="00117CE3"/>
    <w:rsid w:val="00122219"/>
    <w:rsid w:val="00123561"/>
    <w:rsid w:val="0012796D"/>
    <w:rsid w:val="001325F6"/>
    <w:rsid w:val="00132DEC"/>
    <w:rsid w:val="0013789D"/>
    <w:rsid w:val="00140E5E"/>
    <w:rsid w:val="00142C07"/>
    <w:rsid w:val="0015040E"/>
    <w:rsid w:val="00152397"/>
    <w:rsid w:val="001525CD"/>
    <w:rsid w:val="00152766"/>
    <w:rsid w:val="00153B4E"/>
    <w:rsid w:val="00156275"/>
    <w:rsid w:val="00156618"/>
    <w:rsid w:val="001571C6"/>
    <w:rsid w:val="001573D8"/>
    <w:rsid w:val="00157D44"/>
    <w:rsid w:val="001622E7"/>
    <w:rsid w:val="00165EEB"/>
    <w:rsid w:val="00167259"/>
    <w:rsid w:val="00172834"/>
    <w:rsid w:val="00172EC2"/>
    <w:rsid w:val="00172F82"/>
    <w:rsid w:val="001742E1"/>
    <w:rsid w:val="00174BA8"/>
    <w:rsid w:val="001773E3"/>
    <w:rsid w:val="00177F79"/>
    <w:rsid w:val="0018092A"/>
    <w:rsid w:val="00182F54"/>
    <w:rsid w:val="00184019"/>
    <w:rsid w:val="001845E6"/>
    <w:rsid w:val="001864F9"/>
    <w:rsid w:val="00187EB2"/>
    <w:rsid w:val="001922BC"/>
    <w:rsid w:val="00193B9C"/>
    <w:rsid w:val="00194E70"/>
    <w:rsid w:val="001960FF"/>
    <w:rsid w:val="00196CEB"/>
    <w:rsid w:val="001A3C1B"/>
    <w:rsid w:val="001A7083"/>
    <w:rsid w:val="001A7115"/>
    <w:rsid w:val="001B4097"/>
    <w:rsid w:val="001B4D25"/>
    <w:rsid w:val="001C0DC7"/>
    <w:rsid w:val="001C1BB0"/>
    <w:rsid w:val="001C1FF1"/>
    <w:rsid w:val="001C343F"/>
    <w:rsid w:val="001C3C93"/>
    <w:rsid w:val="001C4C5F"/>
    <w:rsid w:val="001D2BE3"/>
    <w:rsid w:val="001D2FA7"/>
    <w:rsid w:val="001E0BF7"/>
    <w:rsid w:val="001E3162"/>
    <w:rsid w:val="001E373A"/>
    <w:rsid w:val="001E7CCC"/>
    <w:rsid w:val="001F19AA"/>
    <w:rsid w:val="001F7021"/>
    <w:rsid w:val="00200D10"/>
    <w:rsid w:val="00202BD1"/>
    <w:rsid w:val="0020672E"/>
    <w:rsid w:val="002076B2"/>
    <w:rsid w:val="0021754B"/>
    <w:rsid w:val="00221B74"/>
    <w:rsid w:val="00223241"/>
    <w:rsid w:val="002239CD"/>
    <w:rsid w:val="002243A0"/>
    <w:rsid w:val="00224E08"/>
    <w:rsid w:val="00230FBD"/>
    <w:rsid w:val="00234928"/>
    <w:rsid w:val="00237165"/>
    <w:rsid w:val="00241E86"/>
    <w:rsid w:val="00246A37"/>
    <w:rsid w:val="00246DAC"/>
    <w:rsid w:val="00247E9B"/>
    <w:rsid w:val="00254EDC"/>
    <w:rsid w:val="00256977"/>
    <w:rsid w:val="002619C9"/>
    <w:rsid w:val="00263A72"/>
    <w:rsid w:val="00271DB3"/>
    <w:rsid w:val="002727DC"/>
    <w:rsid w:val="00272F01"/>
    <w:rsid w:val="00273A4E"/>
    <w:rsid w:val="00274B85"/>
    <w:rsid w:val="00275CB1"/>
    <w:rsid w:val="00275D79"/>
    <w:rsid w:val="00275F0A"/>
    <w:rsid w:val="002761A5"/>
    <w:rsid w:val="00277205"/>
    <w:rsid w:val="00277655"/>
    <w:rsid w:val="00280539"/>
    <w:rsid w:val="00280904"/>
    <w:rsid w:val="00284B98"/>
    <w:rsid w:val="00286084"/>
    <w:rsid w:val="0028642B"/>
    <w:rsid w:val="0029284A"/>
    <w:rsid w:val="00296123"/>
    <w:rsid w:val="0029783E"/>
    <w:rsid w:val="002A76CA"/>
    <w:rsid w:val="002A772E"/>
    <w:rsid w:val="002B00BE"/>
    <w:rsid w:val="002B205C"/>
    <w:rsid w:val="002B346F"/>
    <w:rsid w:val="002B5D3F"/>
    <w:rsid w:val="002C0664"/>
    <w:rsid w:val="002C11C5"/>
    <w:rsid w:val="002C1AC5"/>
    <w:rsid w:val="002C2688"/>
    <w:rsid w:val="002C49EF"/>
    <w:rsid w:val="002C628D"/>
    <w:rsid w:val="002D1615"/>
    <w:rsid w:val="002D1A10"/>
    <w:rsid w:val="002D20E4"/>
    <w:rsid w:val="002D3AB9"/>
    <w:rsid w:val="002D572B"/>
    <w:rsid w:val="002D583F"/>
    <w:rsid w:val="002D6F7B"/>
    <w:rsid w:val="002D7943"/>
    <w:rsid w:val="002E18DC"/>
    <w:rsid w:val="002E2214"/>
    <w:rsid w:val="002E69FB"/>
    <w:rsid w:val="002F060B"/>
    <w:rsid w:val="002F08D4"/>
    <w:rsid w:val="002F3A0E"/>
    <w:rsid w:val="002F43C7"/>
    <w:rsid w:val="003038C4"/>
    <w:rsid w:val="003062FD"/>
    <w:rsid w:val="003146D2"/>
    <w:rsid w:val="00314F09"/>
    <w:rsid w:val="00315584"/>
    <w:rsid w:val="00315CD9"/>
    <w:rsid w:val="00315FB3"/>
    <w:rsid w:val="003174B0"/>
    <w:rsid w:val="00317F19"/>
    <w:rsid w:val="00320200"/>
    <w:rsid w:val="00322666"/>
    <w:rsid w:val="00326D51"/>
    <w:rsid w:val="00327349"/>
    <w:rsid w:val="003336EE"/>
    <w:rsid w:val="0033477D"/>
    <w:rsid w:val="00336C3E"/>
    <w:rsid w:val="00341502"/>
    <w:rsid w:val="003415DB"/>
    <w:rsid w:val="0034331D"/>
    <w:rsid w:val="003444BA"/>
    <w:rsid w:val="00347C1E"/>
    <w:rsid w:val="0035314B"/>
    <w:rsid w:val="00353E57"/>
    <w:rsid w:val="00354970"/>
    <w:rsid w:val="00362F35"/>
    <w:rsid w:val="0036544A"/>
    <w:rsid w:val="00365AB5"/>
    <w:rsid w:val="00367688"/>
    <w:rsid w:val="00372E09"/>
    <w:rsid w:val="00374742"/>
    <w:rsid w:val="00375B21"/>
    <w:rsid w:val="00377231"/>
    <w:rsid w:val="00377E31"/>
    <w:rsid w:val="0038420C"/>
    <w:rsid w:val="0038464A"/>
    <w:rsid w:val="00386BA5"/>
    <w:rsid w:val="00386D8E"/>
    <w:rsid w:val="003872C6"/>
    <w:rsid w:val="003969A6"/>
    <w:rsid w:val="003A020B"/>
    <w:rsid w:val="003A3568"/>
    <w:rsid w:val="003A3AE9"/>
    <w:rsid w:val="003A64D1"/>
    <w:rsid w:val="003A6F68"/>
    <w:rsid w:val="003B05AD"/>
    <w:rsid w:val="003B2605"/>
    <w:rsid w:val="003B474D"/>
    <w:rsid w:val="003B637D"/>
    <w:rsid w:val="003B680F"/>
    <w:rsid w:val="003B7470"/>
    <w:rsid w:val="003C0D4A"/>
    <w:rsid w:val="003C53DA"/>
    <w:rsid w:val="003C60A5"/>
    <w:rsid w:val="003C6752"/>
    <w:rsid w:val="003C71B7"/>
    <w:rsid w:val="003D3380"/>
    <w:rsid w:val="003D33CC"/>
    <w:rsid w:val="003E58D3"/>
    <w:rsid w:val="003E6828"/>
    <w:rsid w:val="003F0595"/>
    <w:rsid w:val="003F1843"/>
    <w:rsid w:val="003F3AE0"/>
    <w:rsid w:val="003F4D85"/>
    <w:rsid w:val="003F5D86"/>
    <w:rsid w:val="003F6C03"/>
    <w:rsid w:val="00400420"/>
    <w:rsid w:val="004004F3"/>
    <w:rsid w:val="00401E8C"/>
    <w:rsid w:val="0040315E"/>
    <w:rsid w:val="004039E2"/>
    <w:rsid w:val="00405CD9"/>
    <w:rsid w:val="00410586"/>
    <w:rsid w:val="00413188"/>
    <w:rsid w:val="00413A1D"/>
    <w:rsid w:val="004144B0"/>
    <w:rsid w:val="004147C1"/>
    <w:rsid w:val="00417A1D"/>
    <w:rsid w:val="004229D2"/>
    <w:rsid w:val="00422A9C"/>
    <w:rsid w:val="00423C04"/>
    <w:rsid w:val="00425123"/>
    <w:rsid w:val="00430B90"/>
    <w:rsid w:val="00432090"/>
    <w:rsid w:val="00433BB1"/>
    <w:rsid w:val="00434466"/>
    <w:rsid w:val="004475E3"/>
    <w:rsid w:val="00450611"/>
    <w:rsid w:val="00450DA7"/>
    <w:rsid w:val="004523FD"/>
    <w:rsid w:val="004527E3"/>
    <w:rsid w:val="00454C60"/>
    <w:rsid w:val="00455729"/>
    <w:rsid w:val="00455A6E"/>
    <w:rsid w:val="004572F8"/>
    <w:rsid w:val="0045783E"/>
    <w:rsid w:val="004621ED"/>
    <w:rsid w:val="0046430D"/>
    <w:rsid w:val="00466B78"/>
    <w:rsid w:val="0046793B"/>
    <w:rsid w:val="00470A30"/>
    <w:rsid w:val="00471244"/>
    <w:rsid w:val="00472072"/>
    <w:rsid w:val="00472107"/>
    <w:rsid w:val="00472A81"/>
    <w:rsid w:val="004748F5"/>
    <w:rsid w:val="00476E0E"/>
    <w:rsid w:val="004808D9"/>
    <w:rsid w:val="00481C9B"/>
    <w:rsid w:val="004831E5"/>
    <w:rsid w:val="00484C92"/>
    <w:rsid w:val="00491FC0"/>
    <w:rsid w:val="004934F9"/>
    <w:rsid w:val="00494C78"/>
    <w:rsid w:val="004960F7"/>
    <w:rsid w:val="00496B8D"/>
    <w:rsid w:val="004A0F05"/>
    <w:rsid w:val="004A5ED2"/>
    <w:rsid w:val="004B6421"/>
    <w:rsid w:val="004C275B"/>
    <w:rsid w:val="004C41FF"/>
    <w:rsid w:val="004C6856"/>
    <w:rsid w:val="004D030E"/>
    <w:rsid w:val="004D2DAE"/>
    <w:rsid w:val="004D3085"/>
    <w:rsid w:val="004D3F9E"/>
    <w:rsid w:val="004D5F81"/>
    <w:rsid w:val="004D7875"/>
    <w:rsid w:val="004E32D2"/>
    <w:rsid w:val="004E4C39"/>
    <w:rsid w:val="004E6125"/>
    <w:rsid w:val="004F13F4"/>
    <w:rsid w:val="004F2C94"/>
    <w:rsid w:val="004F5EF8"/>
    <w:rsid w:val="004F635C"/>
    <w:rsid w:val="004F6886"/>
    <w:rsid w:val="00506E8B"/>
    <w:rsid w:val="005173DD"/>
    <w:rsid w:val="0052024B"/>
    <w:rsid w:val="0052259A"/>
    <w:rsid w:val="005235E8"/>
    <w:rsid w:val="00526046"/>
    <w:rsid w:val="0052683B"/>
    <w:rsid w:val="005278CF"/>
    <w:rsid w:val="005343AB"/>
    <w:rsid w:val="00535608"/>
    <w:rsid w:val="00536661"/>
    <w:rsid w:val="00536B00"/>
    <w:rsid w:val="00540DCC"/>
    <w:rsid w:val="00541D39"/>
    <w:rsid w:val="0054265A"/>
    <w:rsid w:val="00543AFC"/>
    <w:rsid w:val="005440F8"/>
    <w:rsid w:val="00546AA2"/>
    <w:rsid w:val="00553335"/>
    <w:rsid w:val="00553B2F"/>
    <w:rsid w:val="00562EBE"/>
    <w:rsid w:val="00564BF1"/>
    <w:rsid w:val="005652C8"/>
    <w:rsid w:val="00566200"/>
    <w:rsid w:val="00571C4B"/>
    <w:rsid w:val="00573B03"/>
    <w:rsid w:val="00573E5F"/>
    <w:rsid w:val="0057432F"/>
    <w:rsid w:val="00574601"/>
    <w:rsid w:val="0057536F"/>
    <w:rsid w:val="00575DD2"/>
    <w:rsid w:val="00580CBA"/>
    <w:rsid w:val="005814BA"/>
    <w:rsid w:val="00582CD5"/>
    <w:rsid w:val="00584410"/>
    <w:rsid w:val="0059061D"/>
    <w:rsid w:val="00593B25"/>
    <w:rsid w:val="00595FFE"/>
    <w:rsid w:val="00597A3E"/>
    <w:rsid w:val="00597AD9"/>
    <w:rsid w:val="005A0797"/>
    <w:rsid w:val="005A1458"/>
    <w:rsid w:val="005A2196"/>
    <w:rsid w:val="005A440E"/>
    <w:rsid w:val="005A458A"/>
    <w:rsid w:val="005A5E34"/>
    <w:rsid w:val="005A7F38"/>
    <w:rsid w:val="005B21DF"/>
    <w:rsid w:val="005B4252"/>
    <w:rsid w:val="005B7CE9"/>
    <w:rsid w:val="005C0487"/>
    <w:rsid w:val="005C0E6C"/>
    <w:rsid w:val="005C243F"/>
    <w:rsid w:val="005C4C53"/>
    <w:rsid w:val="005C5B2A"/>
    <w:rsid w:val="005D1990"/>
    <w:rsid w:val="005D257C"/>
    <w:rsid w:val="005D4DB6"/>
    <w:rsid w:val="005E0255"/>
    <w:rsid w:val="005E1852"/>
    <w:rsid w:val="005E2C1D"/>
    <w:rsid w:val="005E4107"/>
    <w:rsid w:val="005E4575"/>
    <w:rsid w:val="005E5F2C"/>
    <w:rsid w:val="005F0504"/>
    <w:rsid w:val="005F13A3"/>
    <w:rsid w:val="005F49C9"/>
    <w:rsid w:val="005F4A3B"/>
    <w:rsid w:val="006004FF"/>
    <w:rsid w:val="0060096B"/>
    <w:rsid w:val="006108EC"/>
    <w:rsid w:val="0061210B"/>
    <w:rsid w:val="0061266C"/>
    <w:rsid w:val="00613F03"/>
    <w:rsid w:val="006146A8"/>
    <w:rsid w:val="006235CF"/>
    <w:rsid w:val="006260A1"/>
    <w:rsid w:val="006264B9"/>
    <w:rsid w:val="00626BAD"/>
    <w:rsid w:val="00630142"/>
    <w:rsid w:val="006315D0"/>
    <w:rsid w:val="0063184A"/>
    <w:rsid w:val="0063287D"/>
    <w:rsid w:val="00632DA8"/>
    <w:rsid w:val="0063307F"/>
    <w:rsid w:val="00634FD0"/>
    <w:rsid w:val="006362F2"/>
    <w:rsid w:val="00637F02"/>
    <w:rsid w:val="00637FB7"/>
    <w:rsid w:val="00640208"/>
    <w:rsid w:val="006412B6"/>
    <w:rsid w:val="00641796"/>
    <w:rsid w:val="00646CDE"/>
    <w:rsid w:val="00647BD2"/>
    <w:rsid w:val="00647E1A"/>
    <w:rsid w:val="006502EE"/>
    <w:rsid w:val="006529E3"/>
    <w:rsid w:val="00652EE6"/>
    <w:rsid w:val="00653732"/>
    <w:rsid w:val="00653EAE"/>
    <w:rsid w:val="00655C76"/>
    <w:rsid w:val="00660EF0"/>
    <w:rsid w:val="00660F13"/>
    <w:rsid w:val="00662070"/>
    <w:rsid w:val="0066349A"/>
    <w:rsid w:val="00664F22"/>
    <w:rsid w:val="00665BB2"/>
    <w:rsid w:val="00666980"/>
    <w:rsid w:val="00670AAF"/>
    <w:rsid w:val="006720CC"/>
    <w:rsid w:val="0067215C"/>
    <w:rsid w:val="00672E5C"/>
    <w:rsid w:val="006746D0"/>
    <w:rsid w:val="006802A1"/>
    <w:rsid w:val="00684F46"/>
    <w:rsid w:val="0068666A"/>
    <w:rsid w:val="00686B96"/>
    <w:rsid w:val="00687281"/>
    <w:rsid w:val="0069384F"/>
    <w:rsid w:val="006968F2"/>
    <w:rsid w:val="0069733E"/>
    <w:rsid w:val="006A39A6"/>
    <w:rsid w:val="006A4A3A"/>
    <w:rsid w:val="006A4ABC"/>
    <w:rsid w:val="006A5CEF"/>
    <w:rsid w:val="006A6D58"/>
    <w:rsid w:val="006A6DC7"/>
    <w:rsid w:val="006B0D5D"/>
    <w:rsid w:val="006B0F11"/>
    <w:rsid w:val="006B20E7"/>
    <w:rsid w:val="006B626E"/>
    <w:rsid w:val="006B7270"/>
    <w:rsid w:val="006C0845"/>
    <w:rsid w:val="006C2052"/>
    <w:rsid w:val="006C3F11"/>
    <w:rsid w:val="006C4123"/>
    <w:rsid w:val="006C6A22"/>
    <w:rsid w:val="006D3957"/>
    <w:rsid w:val="006D46C6"/>
    <w:rsid w:val="006D5F2B"/>
    <w:rsid w:val="006E1CC1"/>
    <w:rsid w:val="006E2524"/>
    <w:rsid w:val="006E311D"/>
    <w:rsid w:val="006E5B35"/>
    <w:rsid w:val="006E629D"/>
    <w:rsid w:val="006E6327"/>
    <w:rsid w:val="006E7646"/>
    <w:rsid w:val="006F4A4F"/>
    <w:rsid w:val="006F72B7"/>
    <w:rsid w:val="006F74F7"/>
    <w:rsid w:val="0070157B"/>
    <w:rsid w:val="007025C9"/>
    <w:rsid w:val="007052FF"/>
    <w:rsid w:val="00710384"/>
    <w:rsid w:val="00711727"/>
    <w:rsid w:val="00711B16"/>
    <w:rsid w:val="00711ED7"/>
    <w:rsid w:val="007129D5"/>
    <w:rsid w:val="00714109"/>
    <w:rsid w:val="007151A0"/>
    <w:rsid w:val="00717910"/>
    <w:rsid w:val="00722239"/>
    <w:rsid w:val="00723700"/>
    <w:rsid w:val="0072411A"/>
    <w:rsid w:val="007321D7"/>
    <w:rsid w:val="00733CE6"/>
    <w:rsid w:val="00733FEB"/>
    <w:rsid w:val="00734F48"/>
    <w:rsid w:val="00735698"/>
    <w:rsid w:val="007357C0"/>
    <w:rsid w:val="007400CF"/>
    <w:rsid w:val="00746896"/>
    <w:rsid w:val="0075035C"/>
    <w:rsid w:val="007510E2"/>
    <w:rsid w:val="00751C9B"/>
    <w:rsid w:val="00753018"/>
    <w:rsid w:val="00755978"/>
    <w:rsid w:val="00755AEB"/>
    <w:rsid w:val="00763851"/>
    <w:rsid w:val="00764E28"/>
    <w:rsid w:val="0077113A"/>
    <w:rsid w:val="007729F8"/>
    <w:rsid w:val="00776C6A"/>
    <w:rsid w:val="0077777E"/>
    <w:rsid w:val="00780E66"/>
    <w:rsid w:val="00780F82"/>
    <w:rsid w:val="007821FD"/>
    <w:rsid w:val="00785875"/>
    <w:rsid w:val="007904D4"/>
    <w:rsid w:val="0079402B"/>
    <w:rsid w:val="00794AB7"/>
    <w:rsid w:val="007963A4"/>
    <w:rsid w:val="007A1244"/>
    <w:rsid w:val="007A1643"/>
    <w:rsid w:val="007A3AFB"/>
    <w:rsid w:val="007A41DD"/>
    <w:rsid w:val="007A5FFF"/>
    <w:rsid w:val="007B0DE7"/>
    <w:rsid w:val="007B2F26"/>
    <w:rsid w:val="007B332A"/>
    <w:rsid w:val="007B4AEB"/>
    <w:rsid w:val="007B4BAD"/>
    <w:rsid w:val="007B4C76"/>
    <w:rsid w:val="007C144B"/>
    <w:rsid w:val="007C52C4"/>
    <w:rsid w:val="007C7536"/>
    <w:rsid w:val="007C7E3E"/>
    <w:rsid w:val="007D09EA"/>
    <w:rsid w:val="007D67C4"/>
    <w:rsid w:val="007E0FF6"/>
    <w:rsid w:val="007E4110"/>
    <w:rsid w:val="007F470C"/>
    <w:rsid w:val="007F721E"/>
    <w:rsid w:val="007F7686"/>
    <w:rsid w:val="007F7B49"/>
    <w:rsid w:val="00800C34"/>
    <w:rsid w:val="00803B64"/>
    <w:rsid w:val="00803E30"/>
    <w:rsid w:val="00804C12"/>
    <w:rsid w:val="00807969"/>
    <w:rsid w:val="008128CA"/>
    <w:rsid w:val="008128D0"/>
    <w:rsid w:val="00813F8E"/>
    <w:rsid w:val="00814FD4"/>
    <w:rsid w:val="0081511A"/>
    <w:rsid w:val="00820376"/>
    <w:rsid w:val="0082313C"/>
    <w:rsid w:val="00823C47"/>
    <w:rsid w:val="00830EAC"/>
    <w:rsid w:val="00831515"/>
    <w:rsid w:val="00834930"/>
    <w:rsid w:val="00834C2D"/>
    <w:rsid w:val="00842959"/>
    <w:rsid w:val="0084298D"/>
    <w:rsid w:val="00843E46"/>
    <w:rsid w:val="00846F11"/>
    <w:rsid w:val="0085270F"/>
    <w:rsid w:val="00861600"/>
    <w:rsid w:val="0086474C"/>
    <w:rsid w:val="00867020"/>
    <w:rsid w:val="0087213B"/>
    <w:rsid w:val="00873046"/>
    <w:rsid w:val="008763E0"/>
    <w:rsid w:val="00876703"/>
    <w:rsid w:val="00877BA8"/>
    <w:rsid w:val="00882BF9"/>
    <w:rsid w:val="0088340D"/>
    <w:rsid w:val="00883CEB"/>
    <w:rsid w:val="00883CFD"/>
    <w:rsid w:val="00884B7A"/>
    <w:rsid w:val="00886C4A"/>
    <w:rsid w:val="008876B7"/>
    <w:rsid w:val="008877C4"/>
    <w:rsid w:val="00894CBC"/>
    <w:rsid w:val="008A0B04"/>
    <w:rsid w:val="008A28E8"/>
    <w:rsid w:val="008A5E84"/>
    <w:rsid w:val="008A6831"/>
    <w:rsid w:val="008B1B2E"/>
    <w:rsid w:val="008B3AA3"/>
    <w:rsid w:val="008B40FE"/>
    <w:rsid w:val="008B472F"/>
    <w:rsid w:val="008B4F42"/>
    <w:rsid w:val="008C0337"/>
    <w:rsid w:val="008C0655"/>
    <w:rsid w:val="008C19A2"/>
    <w:rsid w:val="008C40CA"/>
    <w:rsid w:val="008C4259"/>
    <w:rsid w:val="008D4CE3"/>
    <w:rsid w:val="008D6FC0"/>
    <w:rsid w:val="008E077B"/>
    <w:rsid w:val="008E16D3"/>
    <w:rsid w:val="008E2DC2"/>
    <w:rsid w:val="008E3F3F"/>
    <w:rsid w:val="008E58A5"/>
    <w:rsid w:val="008E7DB7"/>
    <w:rsid w:val="008F07A2"/>
    <w:rsid w:val="008F1117"/>
    <w:rsid w:val="008F1E3D"/>
    <w:rsid w:val="008F2FA0"/>
    <w:rsid w:val="008F36DD"/>
    <w:rsid w:val="0090052A"/>
    <w:rsid w:val="00900AA7"/>
    <w:rsid w:val="0090461E"/>
    <w:rsid w:val="00910859"/>
    <w:rsid w:val="009116D5"/>
    <w:rsid w:val="009131A5"/>
    <w:rsid w:val="00915CB8"/>
    <w:rsid w:val="009203D5"/>
    <w:rsid w:val="00920F7D"/>
    <w:rsid w:val="0092105A"/>
    <w:rsid w:val="0092198D"/>
    <w:rsid w:val="00921ABE"/>
    <w:rsid w:val="00925F19"/>
    <w:rsid w:val="009265B8"/>
    <w:rsid w:val="00926795"/>
    <w:rsid w:val="00935BFB"/>
    <w:rsid w:val="00937041"/>
    <w:rsid w:val="0093784E"/>
    <w:rsid w:val="00946B46"/>
    <w:rsid w:val="00947CA5"/>
    <w:rsid w:val="00947E7C"/>
    <w:rsid w:val="00950B98"/>
    <w:rsid w:val="0096026C"/>
    <w:rsid w:val="0096297A"/>
    <w:rsid w:val="00962F43"/>
    <w:rsid w:val="0096545B"/>
    <w:rsid w:val="00966AEA"/>
    <w:rsid w:val="00975B83"/>
    <w:rsid w:val="00980F3F"/>
    <w:rsid w:val="00981882"/>
    <w:rsid w:val="009871D6"/>
    <w:rsid w:val="009878AB"/>
    <w:rsid w:val="00993571"/>
    <w:rsid w:val="00993AF0"/>
    <w:rsid w:val="00994C1E"/>
    <w:rsid w:val="009950EE"/>
    <w:rsid w:val="009A23BD"/>
    <w:rsid w:val="009A40DA"/>
    <w:rsid w:val="009A4BB0"/>
    <w:rsid w:val="009A641B"/>
    <w:rsid w:val="009A6B5D"/>
    <w:rsid w:val="009B2317"/>
    <w:rsid w:val="009B3A4E"/>
    <w:rsid w:val="009C3A10"/>
    <w:rsid w:val="009C4221"/>
    <w:rsid w:val="009C5B12"/>
    <w:rsid w:val="009D0FE5"/>
    <w:rsid w:val="009D5FA7"/>
    <w:rsid w:val="009D7027"/>
    <w:rsid w:val="009E01D9"/>
    <w:rsid w:val="009E0363"/>
    <w:rsid w:val="009E19AF"/>
    <w:rsid w:val="009E1A70"/>
    <w:rsid w:val="009E353B"/>
    <w:rsid w:val="009E79BC"/>
    <w:rsid w:val="009F028A"/>
    <w:rsid w:val="009F0A97"/>
    <w:rsid w:val="009F33D7"/>
    <w:rsid w:val="009F40D2"/>
    <w:rsid w:val="009F4581"/>
    <w:rsid w:val="009F659C"/>
    <w:rsid w:val="009F6D6E"/>
    <w:rsid w:val="009F753E"/>
    <w:rsid w:val="00A0774B"/>
    <w:rsid w:val="00A10144"/>
    <w:rsid w:val="00A101E8"/>
    <w:rsid w:val="00A11EF5"/>
    <w:rsid w:val="00A1302D"/>
    <w:rsid w:val="00A144E2"/>
    <w:rsid w:val="00A152B5"/>
    <w:rsid w:val="00A15608"/>
    <w:rsid w:val="00A15D05"/>
    <w:rsid w:val="00A22E7A"/>
    <w:rsid w:val="00A23567"/>
    <w:rsid w:val="00A2468F"/>
    <w:rsid w:val="00A24F98"/>
    <w:rsid w:val="00A30ED1"/>
    <w:rsid w:val="00A318B6"/>
    <w:rsid w:val="00A3559A"/>
    <w:rsid w:val="00A378AE"/>
    <w:rsid w:val="00A407BE"/>
    <w:rsid w:val="00A43014"/>
    <w:rsid w:val="00A52B36"/>
    <w:rsid w:val="00A551C9"/>
    <w:rsid w:val="00A55E2C"/>
    <w:rsid w:val="00A569A5"/>
    <w:rsid w:val="00A6229B"/>
    <w:rsid w:val="00A6407C"/>
    <w:rsid w:val="00A6437A"/>
    <w:rsid w:val="00A65203"/>
    <w:rsid w:val="00A724B7"/>
    <w:rsid w:val="00A75C7C"/>
    <w:rsid w:val="00A75D45"/>
    <w:rsid w:val="00A767EF"/>
    <w:rsid w:val="00A7784D"/>
    <w:rsid w:val="00A8019B"/>
    <w:rsid w:val="00A80A2B"/>
    <w:rsid w:val="00A8111A"/>
    <w:rsid w:val="00A820E0"/>
    <w:rsid w:val="00A82E72"/>
    <w:rsid w:val="00A85E68"/>
    <w:rsid w:val="00A90DD1"/>
    <w:rsid w:val="00A92D35"/>
    <w:rsid w:val="00A975B0"/>
    <w:rsid w:val="00A9780D"/>
    <w:rsid w:val="00AA1C1D"/>
    <w:rsid w:val="00AA38D3"/>
    <w:rsid w:val="00AA4184"/>
    <w:rsid w:val="00AA7732"/>
    <w:rsid w:val="00AB237C"/>
    <w:rsid w:val="00AB45A4"/>
    <w:rsid w:val="00AB4C03"/>
    <w:rsid w:val="00AB7C07"/>
    <w:rsid w:val="00AC03A2"/>
    <w:rsid w:val="00AC0EE0"/>
    <w:rsid w:val="00AC644C"/>
    <w:rsid w:val="00AC6BA4"/>
    <w:rsid w:val="00AD6651"/>
    <w:rsid w:val="00AE0FCB"/>
    <w:rsid w:val="00AE312F"/>
    <w:rsid w:val="00AF3196"/>
    <w:rsid w:val="00AF336E"/>
    <w:rsid w:val="00AF3CBF"/>
    <w:rsid w:val="00AF4110"/>
    <w:rsid w:val="00AF670E"/>
    <w:rsid w:val="00B0285E"/>
    <w:rsid w:val="00B02FE8"/>
    <w:rsid w:val="00B13687"/>
    <w:rsid w:val="00B1616D"/>
    <w:rsid w:val="00B17977"/>
    <w:rsid w:val="00B200E5"/>
    <w:rsid w:val="00B22873"/>
    <w:rsid w:val="00B24AB2"/>
    <w:rsid w:val="00B25464"/>
    <w:rsid w:val="00B34196"/>
    <w:rsid w:val="00B35683"/>
    <w:rsid w:val="00B37A87"/>
    <w:rsid w:val="00B40B72"/>
    <w:rsid w:val="00B4330A"/>
    <w:rsid w:val="00B45EFC"/>
    <w:rsid w:val="00B46F13"/>
    <w:rsid w:val="00B5151C"/>
    <w:rsid w:val="00B525B1"/>
    <w:rsid w:val="00B537C5"/>
    <w:rsid w:val="00B53B76"/>
    <w:rsid w:val="00B55DA0"/>
    <w:rsid w:val="00B62073"/>
    <w:rsid w:val="00B62CC4"/>
    <w:rsid w:val="00B63A05"/>
    <w:rsid w:val="00B645FB"/>
    <w:rsid w:val="00B65F21"/>
    <w:rsid w:val="00B813C7"/>
    <w:rsid w:val="00B820FE"/>
    <w:rsid w:val="00B82BDA"/>
    <w:rsid w:val="00B841B1"/>
    <w:rsid w:val="00B90F64"/>
    <w:rsid w:val="00B926A9"/>
    <w:rsid w:val="00B93F9C"/>
    <w:rsid w:val="00B95525"/>
    <w:rsid w:val="00B95AB0"/>
    <w:rsid w:val="00B97994"/>
    <w:rsid w:val="00BA0A1F"/>
    <w:rsid w:val="00BA134C"/>
    <w:rsid w:val="00BA2ED1"/>
    <w:rsid w:val="00BA3CA4"/>
    <w:rsid w:val="00BA3CB8"/>
    <w:rsid w:val="00BA4FE3"/>
    <w:rsid w:val="00BA6C6C"/>
    <w:rsid w:val="00BA6CB2"/>
    <w:rsid w:val="00BA6D11"/>
    <w:rsid w:val="00BB1001"/>
    <w:rsid w:val="00BB1323"/>
    <w:rsid w:val="00BB1BD0"/>
    <w:rsid w:val="00BB2AC2"/>
    <w:rsid w:val="00BB482E"/>
    <w:rsid w:val="00BB4AA6"/>
    <w:rsid w:val="00BB5433"/>
    <w:rsid w:val="00BC137D"/>
    <w:rsid w:val="00BC1A00"/>
    <w:rsid w:val="00BC29AA"/>
    <w:rsid w:val="00BC3A77"/>
    <w:rsid w:val="00BC47F5"/>
    <w:rsid w:val="00BC494B"/>
    <w:rsid w:val="00BC4FBC"/>
    <w:rsid w:val="00BC7273"/>
    <w:rsid w:val="00BD06BF"/>
    <w:rsid w:val="00BD30C0"/>
    <w:rsid w:val="00BD32BF"/>
    <w:rsid w:val="00BD6724"/>
    <w:rsid w:val="00BE3278"/>
    <w:rsid w:val="00BE5968"/>
    <w:rsid w:val="00BE6AAD"/>
    <w:rsid w:val="00BF0FBF"/>
    <w:rsid w:val="00BF2C00"/>
    <w:rsid w:val="00BF34A3"/>
    <w:rsid w:val="00C00205"/>
    <w:rsid w:val="00C016C0"/>
    <w:rsid w:val="00C02AC8"/>
    <w:rsid w:val="00C02DD3"/>
    <w:rsid w:val="00C04C3A"/>
    <w:rsid w:val="00C06037"/>
    <w:rsid w:val="00C1622A"/>
    <w:rsid w:val="00C215F2"/>
    <w:rsid w:val="00C2164F"/>
    <w:rsid w:val="00C21D58"/>
    <w:rsid w:val="00C2278A"/>
    <w:rsid w:val="00C22954"/>
    <w:rsid w:val="00C23D3E"/>
    <w:rsid w:val="00C307FC"/>
    <w:rsid w:val="00C32731"/>
    <w:rsid w:val="00C34167"/>
    <w:rsid w:val="00C348CD"/>
    <w:rsid w:val="00C40BA6"/>
    <w:rsid w:val="00C4110E"/>
    <w:rsid w:val="00C42479"/>
    <w:rsid w:val="00C44304"/>
    <w:rsid w:val="00C466C4"/>
    <w:rsid w:val="00C52645"/>
    <w:rsid w:val="00C54493"/>
    <w:rsid w:val="00C55492"/>
    <w:rsid w:val="00C55EB3"/>
    <w:rsid w:val="00C5698C"/>
    <w:rsid w:val="00C5729E"/>
    <w:rsid w:val="00C60927"/>
    <w:rsid w:val="00C70B92"/>
    <w:rsid w:val="00C7110B"/>
    <w:rsid w:val="00C711E4"/>
    <w:rsid w:val="00C73216"/>
    <w:rsid w:val="00C80733"/>
    <w:rsid w:val="00C81ECD"/>
    <w:rsid w:val="00C85612"/>
    <w:rsid w:val="00C902CA"/>
    <w:rsid w:val="00C94552"/>
    <w:rsid w:val="00C9723C"/>
    <w:rsid w:val="00CA271B"/>
    <w:rsid w:val="00CA4D77"/>
    <w:rsid w:val="00CA7C94"/>
    <w:rsid w:val="00CB02D7"/>
    <w:rsid w:val="00CB157E"/>
    <w:rsid w:val="00CB3555"/>
    <w:rsid w:val="00CB4502"/>
    <w:rsid w:val="00CB5EE2"/>
    <w:rsid w:val="00CB7471"/>
    <w:rsid w:val="00CC7A0E"/>
    <w:rsid w:val="00CC7E92"/>
    <w:rsid w:val="00CD00B0"/>
    <w:rsid w:val="00CD0E41"/>
    <w:rsid w:val="00CE01B5"/>
    <w:rsid w:val="00CE09FC"/>
    <w:rsid w:val="00CE300F"/>
    <w:rsid w:val="00CE33EE"/>
    <w:rsid w:val="00CE3F18"/>
    <w:rsid w:val="00CE4854"/>
    <w:rsid w:val="00CE4A64"/>
    <w:rsid w:val="00CE78E9"/>
    <w:rsid w:val="00CF4A4D"/>
    <w:rsid w:val="00CF64A4"/>
    <w:rsid w:val="00D00C53"/>
    <w:rsid w:val="00D01B4A"/>
    <w:rsid w:val="00D05F5A"/>
    <w:rsid w:val="00D0633E"/>
    <w:rsid w:val="00D11144"/>
    <w:rsid w:val="00D117DE"/>
    <w:rsid w:val="00D12077"/>
    <w:rsid w:val="00D12E2E"/>
    <w:rsid w:val="00D15C3E"/>
    <w:rsid w:val="00D16E4B"/>
    <w:rsid w:val="00D24193"/>
    <w:rsid w:val="00D26AB4"/>
    <w:rsid w:val="00D26ECD"/>
    <w:rsid w:val="00D304C6"/>
    <w:rsid w:val="00D306F2"/>
    <w:rsid w:val="00D348B8"/>
    <w:rsid w:val="00D35DE6"/>
    <w:rsid w:val="00D37B87"/>
    <w:rsid w:val="00D42F41"/>
    <w:rsid w:val="00D43B05"/>
    <w:rsid w:val="00D45B16"/>
    <w:rsid w:val="00D46182"/>
    <w:rsid w:val="00D4756C"/>
    <w:rsid w:val="00D5469B"/>
    <w:rsid w:val="00D55073"/>
    <w:rsid w:val="00D55D7D"/>
    <w:rsid w:val="00D62AE6"/>
    <w:rsid w:val="00D62EAA"/>
    <w:rsid w:val="00D62F38"/>
    <w:rsid w:val="00D64906"/>
    <w:rsid w:val="00D65BD7"/>
    <w:rsid w:val="00D673F4"/>
    <w:rsid w:val="00D701C6"/>
    <w:rsid w:val="00D7110F"/>
    <w:rsid w:val="00D72916"/>
    <w:rsid w:val="00D759F8"/>
    <w:rsid w:val="00D80074"/>
    <w:rsid w:val="00D8182F"/>
    <w:rsid w:val="00D81980"/>
    <w:rsid w:val="00D8358E"/>
    <w:rsid w:val="00D842B5"/>
    <w:rsid w:val="00D85E63"/>
    <w:rsid w:val="00D86BE5"/>
    <w:rsid w:val="00D92707"/>
    <w:rsid w:val="00D95FB6"/>
    <w:rsid w:val="00DA0DE2"/>
    <w:rsid w:val="00DA1469"/>
    <w:rsid w:val="00DA25B0"/>
    <w:rsid w:val="00DA4F5D"/>
    <w:rsid w:val="00DA5B62"/>
    <w:rsid w:val="00DA726B"/>
    <w:rsid w:val="00DA7449"/>
    <w:rsid w:val="00DB01CB"/>
    <w:rsid w:val="00DB1F66"/>
    <w:rsid w:val="00DB49C4"/>
    <w:rsid w:val="00DB4F4E"/>
    <w:rsid w:val="00DC081A"/>
    <w:rsid w:val="00DC2D35"/>
    <w:rsid w:val="00DC4E5B"/>
    <w:rsid w:val="00DD093A"/>
    <w:rsid w:val="00DD1D28"/>
    <w:rsid w:val="00DD3694"/>
    <w:rsid w:val="00DD6359"/>
    <w:rsid w:val="00DE15E0"/>
    <w:rsid w:val="00DE217B"/>
    <w:rsid w:val="00DE5D6D"/>
    <w:rsid w:val="00DE7722"/>
    <w:rsid w:val="00DF1269"/>
    <w:rsid w:val="00E027B6"/>
    <w:rsid w:val="00E02A4A"/>
    <w:rsid w:val="00E031AA"/>
    <w:rsid w:val="00E03947"/>
    <w:rsid w:val="00E05475"/>
    <w:rsid w:val="00E065A6"/>
    <w:rsid w:val="00E074E0"/>
    <w:rsid w:val="00E13129"/>
    <w:rsid w:val="00E132AC"/>
    <w:rsid w:val="00E15092"/>
    <w:rsid w:val="00E2039E"/>
    <w:rsid w:val="00E20ADE"/>
    <w:rsid w:val="00E248E7"/>
    <w:rsid w:val="00E26289"/>
    <w:rsid w:val="00E27AC8"/>
    <w:rsid w:val="00E326AD"/>
    <w:rsid w:val="00E34A2D"/>
    <w:rsid w:val="00E35AB5"/>
    <w:rsid w:val="00E42FC3"/>
    <w:rsid w:val="00E435FC"/>
    <w:rsid w:val="00E44544"/>
    <w:rsid w:val="00E46A6E"/>
    <w:rsid w:val="00E46AAD"/>
    <w:rsid w:val="00E50E51"/>
    <w:rsid w:val="00E50ECB"/>
    <w:rsid w:val="00E52753"/>
    <w:rsid w:val="00E54ED1"/>
    <w:rsid w:val="00E62506"/>
    <w:rsid w:val="00E630C0"/>
    <w:rsid w:val="00E63277"/>
    <w:rsid w:val="00E64AF9"/>
    <w:rsid w:val="00E64D91"/>
    <w:rsid w:val="00E66564"/>
    <w:rsid w:val="00E7229E"/>
    <w:rsid w:val="00E72513"/>
    <w:rsid w:val="00E754AD"/>
    <w:rsid w:val="00E75590"/>
    <w:rsid w:val="00E802C9"/>
    <w:rsid w:val="00E813D3"/>
    <w:rsid w:val="00E8368F"/>
    <w:rsid w:val="00E839A8"/>
    <w:rsid w:val="00E846DB"/>
    <w:rsid w:val="00E86639"/>
    <w:rsid w:val="00E86E74"/>
    <w:rsid w:val="00E90877"/>
    <w:rsid w:val="00E9126F"/>
    <w:rsid w:val="00E93C49"/>
    <w:rsid w:val="00E94DBD"/>
    <w:rsid w:val="00E95DBB"/>
    <w:rsid w:val="00EA08C8"/>
    <w:rsid w:val="00EA2811"/>
    <w:rsid w:val="00EA37EA"/>
    <w:rsid w:val="00EA3A45"/>
    <w:rsid w:val="00EA68C0"/>
    <w:rsid w:val="00EA6F56"/>
    <w:rsid w:val="00EB1DAC"/>
    <w:rsid w:val="00EB26CE"/>
    <w:rsid w:val="00EB45D8"/>
    <w:rsid w:val="00EB4E41"/>
    <w:rsid w:val="00EB6401"/>
    <w:rsid w:val="00EC4C44"/>
    <w:rsid w:val="00EC62B9"/>
    <w:rsid w:val="00EC79C6"/>
    <w:rsid w:val="00ED1CC9"/>
    <w:rsid w:val="00ED2049"/>
    <w:rsid w:val="00ED28F0"/>
    <w:rsid w:val="00ED625F"/>
    <w:rsid w:val="00ED6DAB"/>
    <w:rsid w:val="00ED6FCD"/>
    <w:rsid w:val="00EE1BFD"/>
    <w:rsid w:val="00EE1DE6"/>
    <w:rsid w:val="00EE2A77"/>
    <w:rsid w:val="00EE539D"/>
    <w:rsid w:val="00EE659D"/>
    <w:rsid w:val="00EF2C41"/>
    <w:rsid w:val="00EF31BD"/>
    <w:rsid w:val="00EF7F98"/>
    <w:rsid w:val="00F010F3"/>
    <w:rsid w:val="00F01373"/>
    <w:rsid w:val="00F0196D"/>
    <w:rsid w:val="00F03CB2"/>
    <w:rsid w:val="00F0687B"/>
    <w:rsid w:val="00F07143"/>
    <w:rsid w:val="00F10010"/>
    <w:rsid w:val="00F13C54"/>
    <w:rsid w:val="00F15829"/>
    <w:rsid w:val="00F17148"/>
    <w:rsid w:val="00F208AD"/>
    <w:rsid w:val="00F20D6C"/>
    <w:rsid w:val="00F20E08"/>
    <w:rsid w:val="00F24D69"/>
    <w:rsid w:val="00F270BF"/>
    <w:rsid w:val="00F304F5"/>
    <w:rsid w:val="00F3057E"/>
    <w:rsid w:val="00F332F3"/>
    <w:rsid w:val="00F33562"/>
    <w:rsid w:val="00F37A08"/>
    <w:rsid w:val="00F4093F"/>
    <w:rsid w:val="00F449B4"/>
    <w:rsid w:val="00F45BBC"/>
    <w:rsid w:val="00F461AF"/>
    <w:rsid w:val="00F522E2"/>
    <w:rsid w:val="00F54984"/>
    <w:rsid w:val="00F54AAF"/>
    <w:rsid w:val="00F56A49"/>
    <w:rsid w:val="00F56FD4"/>
    <w:rsid w:val="00F6038D"/>
    <w:rsid w:val="00F630BB"/>
    <w:rsid w:val="00F70C60"/>
    <w:rsid w:val="00F71F1C"/>
    <w:rsid w:val="00F73014"/>
    <w:rsid w:val="00F73B4C"/>
    <w:rsid w:val="00F749DE"/>
    <w:rsid w:val="00F74E9B"/>
    <w:rsid w:val="00F75CCB"/>
    <w:rsid w:val="00F816DF"/>
    <w:rsid w:val="00F8312B"/>
    <w:rsid w:val="00F85DD5"/>
    <w:rsid w:val="00F9507E"/>
    <w:rsid w:val="00FA23E3"/>
    <w:rsid w:val="00FA2561"/>
    <w:rsid w:val="00FA2DF6"/>
    <w:rsid w:val="00FB6918"/>
    <w:rsid w:val="00FC2DA6"/>
    <w:rsid w:val="00FC4BAF"/>
    <w:rsid w:val="00FC551D"/>
    <w:rsid w:val="00FC5DD9"/>
    <w:rsid w:val="00FC5F01"/>
    <w:rsid w:val="00FC62DC"/>
    <w:rsid w:val="00FC7FCA"/>
    <w:rsid w:val="00FD3D07"/>
    <w:rsid w:val="00FD5663"/>
    <w:rsid w:val="00FD5A89"/>
    <w:rsid w:val="00FD5E49"/>
    <w:rsid w:val="00FE0607"/>
    <w:rsid w:val="00FE0FE3"/>
    <w:rsid w:val="00FE100A"/>
    <w:rsid w:val="00FE1D22"/>
    <w:rsid w:val="00FE36DF"/>
    <w:rsid w:val="00FE4811"/>
    <w:rsid w:val="00FE7377"/>
    <w:rsid w:val="00FE7CCC"/>
    <w:rsid w:val="00FF38A1"/>
    <w:rsid w:val="00FF3913"/>
    <w:rsid w:val="00FF40AA"/>
    <w:rsid w:val="00FF7711"/>
    <w:rsid w:val="00FF7B1A"/>
    <w:rsid w:val="01497438"/>
    <w:rsid w:val="018E6991"/>
    <w:rsid w:val="01CA7886"/>
    <w:rsid w:val="022B6DA2"/>
    <w:rsid w:val="024205C1"/>
    <w:rsid w:val="025E6767"/>
    <w:rsid w:val="028710B6"/>
    <w:rsid w:val="02BE30E9"/>
    <w:rsid w:val="02C06F8F"/>
    <w:rsid w:val="038D0A26"/>
    <w:rsid w:val="0393519A"/>
    <w:rsid w:val="03C15DAE"/>
    <w:rsid w:val="03CF678F"/>
    <w:rsid w:val="041D7304"/>
    <w:rsid w:val="0425785D"/>
    <w:rsid w:val="045F5D25"/>
    <w:rsid w:val="04BB2329"/>
    <w:rsid w:val="054E365A"/>
    <w:rsid w:val="05A1360A"/>
    <w:rsid w:val="05BC00DB"/>
    <w:rsid w:val="05DB52DD"/>
    <w:rsid w:val="05F30B63"/>
    <w:rsid w:val="05FD0011"/>
    <w:rsid w:val="05FD543D"/>
    <w:rsid w:val="06F027E9"/>
    <w:rsid w:val="070A4726"/>
    <w:rsid w:val="0710721C"/>
    <w:rsid w:val="071E34C6"/>
    <w:rsid w:val="07233954"/>
    <w:rsid w:val="07540FE7"/>
    <w:rsid w:val="076C166F"/>
    <w:rsid w:val="07950B26"/>
    <w:rsid w:val="07EE3A7E"/>
    <w:rsid w:val="084E56AE"/>
    <w:rsid w:val="08506E46"/>
    <w:rsid w:val="08E02CE0"/>
    <w:rsid w:val="08E26C15"/>
    <w:rsid w:val="093E2B44"/>
    <w:rsid w:val="09F80EAA"/>
    <w:rsid w:val="0A391D7A"/>
    <w:rsid w:val="0A8B1A52"/>
    <w:rsid w:val="0AF57F7B"/>
    <w:rsid w:val="0AFE2A19"/>
    <w:rsid w:val="0B4D2381"/>
    <w:rsid w:val="0BFB035C"/>
    <w:rsid w:val="0C0F6935"/>
    <w:rsid w:val="0CD43002"/>
    <w:rsid w:val="0D7C082F"/>
    <w:rsid w:val="0DA03DC9"/>
    <w:rsid w:val="0DF47531"/>
    <w:rsid w:val="0E080815"/>
    <w:rsid w:val="0E39189E"/>
    <w:rsid w:val="0E4F4C21"/>
    <w:rsid w:val="0E547D62"/>
    <w:rsid w:val="0E86594B"/>
    <w:rsid w:val="0EC94252"/>
    <w:rsid w:val="0EEC570D"/>
    <w:rsid w:val="0F07162E"/>
    <w:rsid w:val="0F360A23"/>
    <w:rsid w:val="0F614BEF"/>
    <w:rsid w:val="0F847F49"/>
    <w:rsid w:val="0F8751F8"/>
    <w:rsid w:val="0F906A7F"/>
    <w:rsid w:val="10141A6C"/>
    <w:rsid w:val="102635A2"/>
    <w:rsid w:val="10BC539F"/>
    <w:rsid w:val="10E04996"/>
    <w:rsid w:val="11015B72"/>
    <w:rsid w:val="11017E80"/>
    <w:rsid w:val="11027FAE"/>
    <w:rsid w:val="1222155E"/>
    <w:rsid w:val="127E7668"/>
    <w:rsid w:val="12D10A69"/>
    <w:rsid w:val="130947BF"/>
    <w:rsid w:val="13252CB1"/>
    <w:rsid w:val="13367661"/>
    <w:rsid w:val="13B74C0F"/>
    <w:rsid w:val="13CA31A8"/>
    <w:rsid w:val="14175616"/>
    <w:rsid w:val="14470DA6"/>
    <w:rsid w:val="14484A85"/>
    <w:rsid w:val="144D651F"/>
    <w:rsid w:val="14B804A2"/>
    <w:rsid w:val="14D17070"/>
    <w:rsid w:val="14D31413"/>
    <w:rsid w:val="14FA30E4"/>
    <w:rsid w:val="151B71F4"/>
    <w:rsid w:val="155606EA"/>
    <w:rsid w:val="15612ADC"/>
    <w:rsid w:val="15781C25"/>
    <w:rsid w:val="15A01CE2"/>
    <w:rsid w:val="163E6747"/>
    <w:rsid w:val="166C3C26"/>
    <w:rsid w:val="167D398E"/>
    <w:rsid w:val="16C32522"/>
    <w:rsid w:val="16D91648"/>
    <w:rsid w:val="17526BF7"/>
    <w:rsid w:val="17656EAD"/>
    <w:rsid w:val="18294C31"/>
    <w:rsid w:val="183A6D2F"/>
    <w:rsid w:val="183D68FA"/>
    <w:rsid w:val="185E5F7E"/>
    <w:rsid w:val="18782FF8"/>
    <w:rsid w:val="18851C4B"/>
    <w:rsid w:val="18A473C1"/>
    <w:rsid w:val="18C35508"/>
    <w:rsid w:val="18E76377"/>
    <w:rsid w:val="19166BEB"/>
    <w:rsid w:val="1918510C"/>
    <w:rsid w:val="19222850"/>
    <w:rsid w:val="199E7345"/>
    <w:rsid w:val="19DC2B49"/>
    <w:rsid w:val="19E90B42"/>
    <w:rsid w:val="1A262AE7"/>
    <w:rsid w:val="1A34282A"/>
    <w:rsid w:val="1A485E5D"/>
    <w:rsid w:val="1AC21FB8"/>
    <w:rsid w:val="1AFC383C"/>
    <w:rsid w:val="1BEF3246"/>
    <w:rsid w:val="1C060694"/>
    <w:rsid w:val="1C077ECF"/>
    <w:rsid w:val="1C1244FB"/>
    <w:rsid w:val="1C372211"/>
    <w:rsid w:val="1C3F2267"/>
    <w:rsid w:val="1C4C0B13"/>
    <w:rsid w:val="1CD83537"/>
    <w:rsid w:val="1CED0D72"/>
    <w:rsid w:val="1D9D65B4"/>
    <w:rsid w:val="1DAA14B9"/>
    <w:rsid w:val="1DE611FF"/>
    <w:rsid w:val="1DF820C7"/>
    <w:rsid w:val="1DFD6741"/>
    <w:rsid w:val="1E1E0B8D"/>
    <w:rsid w:val="1E3D3471"/>
    <w:rsid w:val="1E9F489D"/>
    <w:rsid w:val="1EBE2445"/>
    <w:rsid w:val="1EC4316F"/>
    <w:rsid w:val="1EC85D06"/>
    <w:rsid w:val="1F014610"/>
    <w:rsid w:val="1F1C0468"/>
    <w:rsid w:val="1F2156D7"/>
    <w:rsid w:val="1F767D22"/>
    <w:rsid w:val="1FD92C2B"/>
    <w:rsid w:val="20164816"/>
    <w:rsid w:val="20253F4A"/>
    <w:rsid w:val="20701BFC"/>
    <w:rsid w:val="20D91DF9"/>
    <w:rsid w:val="20E37C83"/>
    <w:rsid w:val="218E0E0A"/>
    <w:rsid w:val="21911DD9"/>
    <w:rsid w:val="22673D26"/>
    <w:rsid w:val="22AD2987"/>
    <w:rsid w:val="22FB4A10"/>
    <w:rsid w:val="23070653"/>
    <w:rsid w:val="234402E7"/>
    <w:rsid w:val="2361098D"/>
    <w:rsid w:val="23656001"/>
    <w:rsid w:val="237A750D"/>
    <w:rsid w:val="23916CFB"/>
    <w:rsid w:val="239270BB"/>
    <w:rsid w:val="239273D2"/>
    <w:rsid w:val="23E4416F"/>
    <w:rsid w:val="23FD171B"/>
    <w:rsid w:val="24070DCC"/>
    <w:rsid w:val="24076ADE"/>
    <w:rsid w:val="246D05D3"/>
    <w:rsid w:val="24B14405"/>
    <w:rsid w:val="24C06685"/>
    <w:rsid w:val="25476CDB"/>
    <w:rsid w:val="25697F5A"/>
    <w:rsid w:val="25D0268F"/>
    <w:rsid w:val="25F431A6"/>
    <w:rsid w:val="25FE1963"/>
    <w:rsid w:val="26242C3E"/>
    <w:rsid w:val="26EB1BEE"/>
    <w:rsid w:val="27355AFD"/>
    <w:rsid w:val="27A624AE"/>
    <w:rsid w:val="27A74B14"/>
    <w:rsid w:val="27BB79FB"/>
    <w:rsid w:val="287A44BF"/>
    <w:rsid w:val="28A73B12"/>
    <w:rsid w:val="28CB21A2"/>
    <w:rsid w:val="29331C73"/>
    <w:rsid w:val="29791B43"/>
    <w:rsid w:val="299D38E0"/>
    <w:rsid w:val="29D14858"/>
    <w:rsid w:val="29E17C2F"/>
    <w:rsid w:val="29FE5CFD"/>
    <w:rsid w:val="2AAF3D8E"/>
    <w:rsid w:val="2B416A6B"/>
    <w:rsid w:val="2B673F4C"/>
    <w:rsid w:val="2BFB7259"/>
    <w:rsid w:val="2C5B7B4A"/>
    <w:rsid w:val="2C853924"/>
    <w:rsid w:val="2E1C7690"/>
    <w:rsid w:val="2E6035E1"/>
    <w:rsid w:val="2E7C35AE"/>
    <w:rsid w:val="2E997C97"/>
    <w:rsid w:val="2EE55460"/>
    <w:rsid w:val="2EF6790B"/>
    <w:rsid w:val="2F105503"/>
    <w:rsid w:val="2F172F49"/>
    <w:rsid w:val="2F272368"/>
    <w:rsid w:val="2F304F27"/>
    <w:rsid w:val="2F4F79A4"/>
    <w:rsid w:val="2F8A7871"/>
    <w:rsid w:val="2FD02EA8"/>
    <w:rsid w:val="2FF23BDA"/>
    <w:rsid w:val="30843DD2"/>
    <w:rsid w:val="309442AF"/>
    <w:rsid w:val="31084F5C"/>
    <w:rsid w:val="316003DA"/>
    <w:rsid w:val="31772F38"/>
    <w:rsid w:val="31ED3C56"/>
    <w:rsid w:val="32D57690"/>
    <w:rsid w:val="32F746FE"/>
    <w:rsid w:val="331343C0"/>
    <w:rsid w:val="337C029A"/>
    <w:rsid w:val="33CD59A5"/>
    <w:rsid w:val="33D043A9"/>
    <w:rsid w:val="33D44A17"/>
    <w:rsid w:val="34516357"/>
    <w:rsid w:val="346D7575"/>
    <w:rsid w:val="347C0208"/>
    <w:rsid w:val="359853B3"/>
    <w:rsid w:val="35D9631B"/>
    <w:rsid w:val="36421B10"/>
    <w:rsid w:val="366E249E"/>
    <w:rsid w:val="36A252D3"/>
    <w:rsid w:val="36E23896"/>
    <w:rsid w:val="37046114"/>
    <w:rsid w:val="3753357C"/>
    <w:rsid w:val="37D354B8"/>
    <w:rsid w:val="386C334E"/>
    <w:rsid w:val="389D4B0D"/>
    <w:rsid w:val="38F03832"/>
    <w:rsid w:val="39115C7F"/>
    <w:rsid w:val="39352924"/>
    <w:rsid w:val="395E680B"/>
    <w:rsid w:val="399712AB"/>
    <w:rsid w:val="39982026"/>
    <w:rsid w:val="3A105D72"/>
    <w:rsid w:val="3A597F7B"/>
    <w:rsid w:val="3A7B11B1"/>
    <w:rsid w:val="3A9C508D"/>
    <w:rsid w:val="3AA56309"/>
    <w:rsid w:val="3AEC6735"/>
    <w:rsid w:val="3B1E35EC"/>
    <w:rsid w:val="3B2539A7"/>
    <w:rsid w:val="3B283C43"/>
    <w:rsid w:val="3B3C514F"/>
    <w:rsid w:val="3BB039FE"/>
    <w:rsid w:val="3BFD5EDA"/>
    <w:rsid w:val="3C980E12"/>
    <w:rsid w:val="3CB13AC5"/>
    <w:rsid w:val="3D1E522A"/>
    <w:rsid w:val="3D5010C1"/>
    <w:rsid w:val="3D813993"/>
    <w:rsid w:val="3DD16694"/>
    <w:rsid w:val="3DDD1AF2"/>
    <w:rsid w:val="3E3B6651"/>
    <w:rsid w:val="3E726768"/>
    <w:rsid w:val="3EE038E1"/>
    <w:rsid w:val="3EE64B11"/>
    <w:rsid w:val="3EFB6624"/>
    <w:rsid w:val="3F000841"/>
    <w:rsid w:val="3F3F14CB"/>
    <w:rsid w:val="3FA7455C"/>
    <w:rsid w:val="3FB94530"/>
    <w:rsid w:val="3FD16442"/>
    <w:rsid w:val="3FF05064"/>
    <w:rsid w:val="408D1C4A"/>
    <w:rsid w:val="40AC730C"/>
    <w:rsid w:val="40BD7E43"/>
    <w:rsid w:val="40EC0516"/>
    <w:rsid w:val="415A654A"/>
    <w:rsid w:val="41D71F3E"/>
    <w:rsid w:val="41E954EC"/>
    <w:rsid w:val="421A55E6"/>
    <w:rsid w:val="429D59C0"/>
    <w:rsid w:val="429E0361"/>
    <w:rsid w:val="42CD3B40"/>
    <w:rsid w:val="43016FB6"/>
    <w:rsid w:val="4323600A"/>
    <w:rsid w:val="44847202"/>
    <w:rsid w:val="44D318BA"/>
    <w:rsid w:val="44EA2AAE"/>
    <w:rsid w:val="453612F3"/>
    <w:rsid w:val="45625AB5"/>
    <w:rsid w:val="457E0827"/>
    <w:rsid w:val="45A14C57"/>
    <w:rsid w:val="45DF348B"/>
    <w:rsid w:val="45FC256A"/>
    <w:rsid w:val="46785DFA"/>
    <w:rsid w:val="468A71A8"/>
    <w:rsid w:val="47513FE0"/>
    <w:rsid w:val="475C3932"/>
    <w:rsid w:val="476A1CC8"/>
    <w:rsid w:val="47771D36"/>
    <w:rsid w:val="479F70FC"/>
    <w:rsid w:val="47DB78B4"/>
    <w:rsid w:val="48E56341"/>
    <w:rsid w:val="49034914"/>
    <w:rsid w:val="494075AE"/>
    <w:rsid w:val="494B1984"/>
    <w:rsid w:val="49762229"/>
    <w:rsid w:val="49B04736"/>
    <w:rsid w:val="49D54B88"/>
    <w:rsid w:val="49FE23D6"/>
    <w:rsid w:val="4A397F97"/>
    <w:rsid w:val="4A71254D"/>
    <w:rsid w:val="4AF52DF0"/>
    <w:rsid w:val="4AFB0E68"/>
    <w:rsid w:val="4AFF4131"/>
    <w:rsid w:val="4B093EC9"/>
    <w:rsid w:val="4B4C7847"/>
    <w:rsid w:val="4B7D673C"/>
    <w:rsid w:val="4B7E1A93"/>
    <w:rsid w:val="4B8D3DC9"/>
    <w:rsid w:val="4C245686"/>
    <w:rsid w:val="4C957F55"/>
    <w:rsid w:val="4D017D33"/>
    <w:rsid w:val="4D167F49"/>
    <w:rsid w:val="4D427457"/>
    <w:rsid w:val="4D7D62D7"/>
    <w:rsid w:val="4D963FD1"/>
    <w:rsid w:val="4DAA5CDA"/>
    <w:rsid w:val="4E891521"/>
    <w:rsid w:val="4EDA6E15"/>
    <w:rsid w:val="4F171E2A"/>
    <w:rsid w:val="4F2356BD"/>
    <w:rsid w:val="4F440AB0"/>
    <w:rsid w:val="4F585264"/>
    <w:rsid w:val="4F8766A4"/>
    <w:rsid w:val="4FEC13DB"/>
    <w:rsid w:val="4FFF239E"/>
    <w:rsid w:val="50134C52"/>
    <w:rsid w:val="5037555C"/>
    <w:rsid w:val="50713259"/>
    <w:rsid w:val="511D7DE6"/>
    <w:rsid w:val="51AA36B9"/>
    <w:rsid w:val="51D218C8"/>
    <w:rsid w:val="5200413C"/>
    <w:rsid w:val="528C66D3"/>
    <w:rsid w:val="529E6FDE"/>
    <w:rsid w:val="52AB5ED3"/>
    <w:rsid w:val="53422B68"/>
    <w:rsid w:val="53765946"/>
    <w:rsid w:val="53852C55"/>
    <w:rsid w:val="538F73C4"/>
    <w:rsid w:val="53F634E3"/>
    <w:rsid w:val="53FA5126"/>
    <w:rsid w:val="549819CA"/>
    <w:rsid w:val="54A405D1"/>
    <w:rsid w:val="54E5799D"/>
    <w:rsid w:val="551B4347"/>
    <w:rsid w:val="55286D0E"/>
    <w:rsid w:val="55977695"/>
    <w:rsid w:val="55B96F01"/>
    <w:rsid w:val="55D732E4"/>
    <w:rsid w:val="5606789C"/>
    <w:rsid w:val="56067F5B"/>
    <w:rsid w:val="56332D50"/>
    <w:rsid w:val="568C6234"/>
    <w:rsid w:val="56BA5388"/>
    <w:rsid w:val="579E7D32"/>
    <w:rsid w:val="582F0000"/>
    <w:rsid w:val="58406E56"/>
    <w:rsid w:val="5849649E"/>
    <w:rsid w:val="5894738B"/>
    <w:rsid w:val="58C0278D"/>
    <w:rsid w:val="58E00F2D"/>
    <w:rsid w:val="59235B9E"/>
    <w:rsid w:val="595930A3"/>
    <w:rsid w:val="59920C63"/>
    <w:rsid w:val="59A8568C"/>
    <w:rsid w:val="59CF6399"/>
    <w:rsid w:val="59DA5A3F"/>
    <w:rsid w:val="59E00B01"/>
    <w:rsid w:val="5AB7CD66"/>
    <w:rsid w:val="5BBE4DBB"/>
    <w:rsid w:val="5BBEFFDD"/>
    <w:rsid w:val="5BC7363D"/>
    <w:rsid w:val="5BD13FE4"/>
    <w:rsid w:val="5BFB383C"/>
    <w:rsid w:val="5C1E64D0"/>
    <w:rsid w:val="5C330F20"/>
    <w:rsid w:val="5CA16A1C"/>
    <w:rsid w:val="5CC52B40"/>
    <w:rsid w:val="5CC95D35"/>
    <w:rsid w:val="5D5D4CF0"/>
    <w:rsid w:val="5DD56CB3"/>
    <w:rsid w:val="5DD94F09"/>
    <w:rsid w:val="5E595C65"/>
    <w:rsid w:val="5E6553D5"/>
    <w:rsid w:val="5E872AA3"/>
    <w:rsid w:val="5E964F6D"/>
    <w:rsid w:val="5E9671B8"/>
    <w:rsid w:val="5EDEFEFA"/>
    <w:rsid w:val="5F1B6F5E"/>
    <w:rsid w:val="5F4A13CC"/>
    <w:rsid w:val="5F65ED3D"/>
    <w:rsid w:val="602657A0"/>
    <w:rsid w:val="60D0378D"/>
    <w:rsid w:val="61A2655E"/>
    <w:rsid w:val="625B2F2E"/>
    <w:rsid w:val="629E302F"/>
    <w:rsid w:val="62B1676E"/>
    <w:rsid w:val="62D0478A"/>
    <w:rsid w:val="636A28CE"/>
    <w:rsid w:val="63B87174"/>
    <w:rsid w:val="63F76263"/>
    <w:rsid w:val="64180994"/>
    <w:rsid w:val="64557F9D"/>
    <w:rsid w:val="645E7B5B"/>
    <w:rsid w:val="646B395E"/>
    <w:rsid w:val="646E3931"/>
    <w:rsid w:val="64777A19"/>
    <w:rsid w:val="65344F61"/>
    <w:rsid w:val="65DB170B"/>
    <w:rsid w:val="6639600D"/>
    <w:rsid w:val="66D23DD9"/>
    <w:rsid w:val="66EA10BD"/>
    <w:rsid w:val="67175F2E"/>
    <w:rsid w:val="674028F1"/>
    <w:rsid w:val="675F3DBB"/>
    <w:rsid w:val="67AE54AC"/>
    <w:rsid w:val="67AF09A7"/>
    <w:rsid w:val="67F221F2"/>
    <w:rsid w:val="682E1762"/>
    <w:rsid w:val="688C5961"/>
    <w:rsid w:val="689F7803"/>
    <w:rsid w:val="68EC4CE9"/>
    <w:rsid w:val="692C69C6"/>
    <w:rsid w:val="69521EE2"/>
    <w:rsid w:val="6A21622D"/>
    <w:rsid w:val="6A3105A1"/>
    <w:rsid w:val="6A7A16BA"/>
    <w:rsid w:val="6AB1047A"/>
    <w:rsid w:val="6AD9448F"/>
    <w:rsid w:val="6BAF129E"/>
    <w:rsid w:val="6C784475"/>
    <w:rsid w:val="6CC0544C"/>
    <w:rsid w:val="6CFA384A"/>
    <w:rsid w:val="6DC10C6E"/>
    <w:rsid w:val="6DC16093"/>
    <w:rsid w:val="6DCD73EF"/>
    <w:rsid w:val="6E0C2F03"/>
    <w:rsid w:val="6E162B44"/>
    <w:rsid w:val="6E874F37"/>
    <w:rsid w:val="6ECC0386"/>
    <w:rsid w:val="6EF01078"/>
    <w:rsid w:val="6F787435"/>
    <w:rsid w:val="6FBF18B2"/>
    <w:rsid w:val="6FEA535C"/>
    <w:rsid w:val="6FFF2F60"/>
    <w:rsid w:val="701758AE"/>
    <w:rsid w:val="703E4F0D"/>
    <w:rsid w:val="704774CE"/>
    <w:rsid w:val="705F2EC1"/>
    <w:rsid w:val="714D0F18"/>
    <w:rsid w:val="715CD638"/>
    <w:rsid w:val="71605AAB"/>
    <w:rsid w:val="716B388E"/>
    <w:rsid w:val="717663A1"/>
    <w:rsid w:val="725E45D1"/>
    <w:rsid w:val="72B540ED"/>
    <w:rsid w:val="730171D4"/>
    <w:rsid w:val="73173677"/>
    <w:rsid w:val="73310515"/>
    <w:rsid w:val="73632864"/>
    <w:rsid w:val="737335F9"/>
    <w:rsid w:val="737F2DD2"/>
    <w:rsid w:val="73CB5F4D"/>
    <w:rsid w:val="73EB10C8"/>
    <w:rsid w:val="73EB75E4"/>
    <w:rsid w:val="741F0C91"/>
    <w:rsid w:val="74244DD1"/>
    <w:rsid w:val="743F2621"/>
    <w:rsid w:val="74643CD5"/>
    <w:rsid w:val="74A73C3E"/>
    <w:rsid w:val="74B331EE"/>
    <w:rsid w:val="74B36BFE"/>
    <w:rsid w:val="75225704"/>
    <w:rsid w:val="75554CD0"/>
    <w:rsid w:val="7564425E"/>
    <w:rsid w:val="756623D6"/>
    <w:rsid w:val="75711C71"/>
    <w:rsid w:val="76023A08"/>
    <w:rsid w:val="765D1921"/>
    <w:rsid w:val="775040E1"/>
    <w:rsid w:val="77A755E7"/>
    <w:rsid w:val="77CA46E2"/>
    <w:rsid w:val="77FC7559"/>
    <w:rsid w:val="78273629"/>
    <w:rsid w:val="78851BDB"/>
    <w:rsid w:val="78AC21E8"/>
    <w:rsid w:val="78D24EA6"/>
    <w:rsid w:val="790B5C5E"/>
    <w:rsid w:val="79236A91"/>
    <w:rsid w:val="79250831"/>
    <w:rsid w:val="79934CBC"/>
    <w:rsid w:val="79EF6A90"/>
    <w:rsid w:val="7A551D24"/>
    <w:rsid w:val="7A9E4E4F"/>
    <w:rsid w:val="7AB23849"/>
    <w:rsid w:val="7B215A83"/>
    <w:rsid w:val="7B273D24"/>
    <w:rsid w:val="7B3839F9"/>
    <w:rsid w:val="7BAF5EF2"/>
    <w:rsid w:val="7C416F94"/>
    <w:rsid w:val="7C4B06D1"/>
    <w:rsid w:val="7C4E4CA7"/>
    <w:rsid w:val="7C6723A6"/>
    <w:rsid w:val="7CBF9763"/>
    <w:rsid w:val="7D58518D"/>
    <w:rsid w:val="7D78548F"/>
    <w:rsid w:val="7DE242D1"/>
    <w:rsid w:val="7E7BF9CE"/>
    <w:rsid w:val="7EFC1E95"/>
    <w:rsid w:val="7F1F4CD9"/>
    <w:rsid w:val="7F5D66C8"/>
    <w:rsid w:val="7F677769"/>
    <w:rsid w:val="7F7F6AE1"/>
    <w:rsid w:val="7F9E8CC7"/>
    <w:rsid w:val="7FAE3A10"/>
    <w:rsid w:val="7FCD1A42"/>
    <w:rsid w:val="7FFD95F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oa heading" w:qFormat="1"/>
    <w:lsdException w:name="Title" w:qFormat="1"/>
    <w:lsdException w:name="Default Paragraph Font" w:semiHidden="1" w:uiPriority="1" w:unhideWhenUsed="1" w:qFormat="1"/>
    <w:lsdException w:name="Body Text Indent" w:qFormat="1"/>
    <w:lsdException w:name="Subtitle" w:qFormat="1"/>
    <w:lsdException w:name="Body Text First Indent 2" w:uiPriority="99"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77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A772E"/>
    <w:pPr>
      <w:tabs>
        <w:tab w:val="center" w:pos="4153"/>
        <w:tab w:val="right" w:pos="8306"/>
      </w:tabs>
      <w:snapToGrid w:val="0"/>
      <w:jc w:val="left"/>
    </w:pPr>
    <w:rPr>
      <w:sz w:val="18"/>
      <w:szCs w:val="18"/>
    </w:rPr>
  </w:style>
  <w:style w:type="paragraph" w:styleId="a4">
    <w:name w:val="header"/>
    <w:basedOn w:val="a"/>
    <w:link w:val="Char0"/>
    <w:qFormat/>
    <w:rsid w:val="002A772E"/>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2A772E"/>
    <w:rPr>
      <w:color w:val="0000FF"/>
      <w:u w:val="single"/>
    </w:rPr>
  </w:style>
  <w:style w:type="character" w:customStyle="1" w:styleId="Char">
    <w:name w:val="页脚 Char"/>
    <w:basedOn w:val="a0"/>
    <w:link w:val="a3"/>
    <w:qFormat/>
    <w:rsid w:val="002A772E"/>
    <w:rPr>
      <w:kern w:val="2"/>
      <w:sz w:val="18"/>
      <w:szCs w:val="18"/>
    </w:rPr>
  </w:style>
  <w:style w:type="character" w:customStyle="1" w:styleId="Char0">
    <w:name w:val="页眉 Char"/>
    <w:basedOn w:val="a0"/>
    <w:link w:val="a4"/>
    <w:qFormat/>
    <w:rsid w:val="002A772E"/>
    <w:rPr>
      <w:kern w:val="2"/>
      <w:sz w:val="18"/>
      <w:szCs w:val="18"/>
    </w:rPr>
  </w:style>
  <w:style w:type="paragraph" w:customStyle="1" w:styleId="CharCharChar">
    <w:name w:val="Char Char Char"/>
    <w:basedOn w:val="a"/>
    <w:qFormat/>
    <w:rsid w:val="002A772E"/>
    <w:pPr>
      <w:spacing w:line="360" w:lineRule="auto"/>
      <w:ind w:firstLineChars="200" w:firstLine="200"/>
    </w:pPr>
    <w:rPr>
      <w:rFonts w:ascii="宋体" w:hAnsi="宋体" w:cs="宋体"/>
      <w:sz w:val="24"/>
    </w:rPr>
  </w:style>
  <w:style w:type="paragraph" w:customStyle="1" w:styleId="CharCharChar1">
    <w:name w:val="Char Char Char1"/>
    <w:basedOn w:val="a"/>
    <w:qFormat/>
    <w:rsid w:val="002A772E"/>
    <w:pPr>
      <w:spacing w:line="360" w:lineRule="auto"/>
      <w:ind w:firstLineChars="200" w:firstLine="200"/>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Words>
  <Characters>57</Characters>
  <Application>Microsoft Office Word</Application>
  <DocSecurity>0</DocSecurity>
  <Lines>1</Lines>
  <Paragraphs>1</Paragraphs>
  <ScaleCrop>false</ScaleCrop>
  <Company>Microsoft</Company>
  <LinksUpToDate>false</LinksUpToDate>
  <CharactersWithSpaces>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审批意见：</dc:title>
  <dc:creator>环保</dc:creator>
  <cp:lastModifiedBy>NCZ_CH</cp:lastModifiedBy>
  <cp:revision>5</cp:revision>
  <cp:lastPrinted>2023-08-28T06:55:00Z</cp:lastPrinted>
  <dcterms:created xsi:type="dcterms:W3CDTF">2017-10-26T20:19:00Z</dcterms:created>
  <dcterms:modified xsi:type="dcterms:W3CDTF">2025-04-22T01:53:00Z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F83041B7EE814B77B6058711CB7BE44F_13</vt:lpwstr>
  </property>
</Properties>
</file>