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***高标准农田建设项目竣工财务决算</w:t>
      </w:r>
    </w:p>
    <w:p>
      <w:pPr>
        <w:spacing w:line="600" w:lineRule="exact"/>
        <w:jc w:val="center"/>
        <w:outlineLvl w:val="0"/>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审计报告（参考模板）</w:t>
      </w:r>
    </w:p>
    <w:p>
      <w:pPr>
        <w:spacing w:line="600" w:lineRule="exact"/>
        <w:jc w:val="center"/>
        <w:outlineLvl w:val="0"/>
        <w:rPr>
          <w:rFonts w:ascii="方正小标宋简体" w:hAnsi="方正小标宋简体" w:eastAsia="方正小标宋简体" w:cs="方正小标宋简体"/>
          <w:b/>
          <w:bCs/>
          <w:sz w:val="44"/>
          <w:szCs w:val="44"/>
        </w:rPr>
      </w:pPr>
    </w:p>
    <w:p>
      <w:pPr>
        <w:spacing w:line="600" w:lineRule="exact"/>
        <w:jc w:val="center"/>
        <w:outlineLvl w:val="0"/>
        <w:rPr>
          <w:rFonts w:ascii="宋体" w:hAnsi="宋体"/>
          <w:sz w:val="24"/>
        </w:rPr>
      </w:pPr>
      <w:r>
        <w:rPr>
          <w:rFonts w:ascii="宋体" w:hAnsi="宋体"/>
          <w:sz w:val="28"/>
          <w:szCs w:val="28"/>
        </w:rPr>
        <w:t xml:space="preserve">  </w:t>
      </w:r>
    </w:p>
    <w:p>
      <w:pPr>
        <w:spacing w:line="360" w:lineRule="auto"/>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根据《专项审计业务协议书》，我们对***（以下简称该项目）截至*年*月*日止的竣工财务决算进行了审计。按照适用的会计准则和相关会计制度以及相关规定编制竣工财务决算是项目建设单位管理层的责任，这种责任包括：严格按照国家相关基本建设的法律法规进行项目建设；设计、实施和维护与竣工财务决算编制相关的内部控制，以使竣工财务决算不存在由于舞弊或错误而导致的重大错报；选择和运用恰当的会计政策；作出合理的会计估计。注册会计师的责任是在项目建设单位对所提供的竣工财务决算资料的真实性、合法性、完整性负责的基础上，遵循独立科学、客观公正、实事求是的原则，实施相关审核工作后，对竣工财务决算发表审核意见。注册会计师按照中国注册会计师审计准则的规定执行了审核工作，遵守了职业道德规范，计划和实施审核工作以对竣工财务决算是否不存在重大错报获取合理保证。审核工作涉及实施审核程序，以获取有关竣工财务决算报表金额和披露的审核证据。我们相信已获取的审核证据是充分、适当的，为其发表审核意见提供了基础。现将审核情况报告如下：</w:t>
      </w:r>
    </w:p>
    <w:p>
      <w:pPr>
        <w:spacing w:line="560" w:lineRule="exact"/>
        <w:ind w:firstLine="640" w:firstLineChars="200"/>
        <w:jc w:val="both"/>
        <w:rPr>
          <w:rFonts w:ascii="仿宋_GB2312" w:hAnsi="仿宋_GB2312" w:eastAsia="仿宋_GB2312" w:cs="仿宋_GB2312"/>
          <w:sz w:val="32"/>
          <w:szCs w:val="32"/>
        </w:rPr>
      </w:pPr>
    </w:p>
    <w:p>
      <w:pPr>
        <w:numPr>
          <w:ilvl w:val="0"/>
          <w:numId w:val="1"/>
        </w:num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项目建设单位概况</w:t>
      </w:r>
    </w:p>
    <w:p>
      <w:pPr>
        <w:adjustRightInd w:val="0"/>
        <w:spacing w:line="560" w:lineRule="exact"/>
        <w:ind w:firstLine="642" w:firstLineChars="200"/>
        <w:jc w:val="both"/>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二、项目建设依据及审核依据</w:t>
      </w:r>
    </w:p>
    <w:p>
      <w:pPr>
        <w:spacing w:line="560" w:lineRule="exact"/>
        <w:ind w:firstLine="640" w:firstLineChars="200"/>
        <w:jc w:val="both"/>
        <w:outlineLvl w:val="0"/>
        <w:rPr>
          <w:rFonts w:ascii="楷体" w:hAnsi="楷体" w:eastAsia="楷体" w:cs="楷体"/>
          <w:sz w:val="32"/>
          <w:szCs w:val="32"/>
        </w:rPr>
      </w:pPr>
      <w:r>
        <w:rPr>
          <w:rFonts w:hint="eastAsia" w:ascii="楷体" w:hAnsi="楷体" w:eastAsia="楷体" w:cs="楷体"/>
          <w:sz w:val="32"/>
          <w:szCs w:val="32"/>
        </w:rPr>
        <w:t>（一）项目建设依据</w:t>
      </w:r>
    </w:p>
    <w:p>
      <w:pPr>
        <w:spacing w:line="560" w:lineRule="exact"/>
        <w:ind w:firstLine="640" w:firstLineChars="200"/>
        <w:jc w:val="both"/>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1、《市农业农村委关于***区***年度高标准农田建设项目实施计划的批复》（津农委计财〔〕*号）</w:t>
      </w:r>
    </w:p>
    <w:p>
      <w:pPr>
        <w:spacing w:line="560" w:lineRule="exact"/>
        <w:ind w:firstLine="640" w:firstLineChars="200"/>
        <w:jc w:val="both"/>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2、《关于对***项目实施计划的批复》（文号）</w:t>
      </w:r>
    </w:p>
    <w:p>
      <w:pPr>
        <w:spacing w:line="560" w:lineRule="exact"/>
        <w:ind w:firstLine="640" w:firstLineChars="200"/>
        <w:jc w:val="both"/>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3、其他相关批复文件</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（二）审核依据</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1、《中华人民共和国预算法》、《中华人民共和国建筑法》、《中华人民共和国招</w:t>
      </w:r>
      <w:r>
        <w:rPr>
          <w:rFonts w:hint="eastAsia" w:ascii="仿宋_GB2312" w:hAnsi="仿宋_GB2312" w:eastAsia="仿宋_GB2312" w:cs="仿宋_GB2312"/>
          <w:sz w:val="32"/>
          <w:szCs w:val="32"/>
          <w:lang w:eastAsia="zh-CN"/>
        </w:rPr>
        <w:t>标</w:t>
      </w:r>
      <w:bookmarkStart w:id="1" w:name="_GoBack"/>
      <w:bookmarkEnd w:id="1"/>
      <w:r>
        <w:rPr>
          <w:rFonts w:hint="eastAsia" w:ascii="仿宋_GB2312" w:hAnsi="仿宋_GB2312" w:eastAsia="仿宋_GB2312" w:cs="仿宋_GB2312"/>
          <w:sz w:val="32"/>
          <w:szCs w:val="32"/>
        </w:rPr>
        <w:t>投标法》、《中华人民共和国合同法》等国家法律；</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2、《基本建设财务规则》、《基本建设项目建设成本管理规定》、《基本建设项目竣工财务决算管理暂行办法》、《财政投资管理规定》、《财政投资项目操作规程》（试行）等财政部门的相关规定；</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3、《中国注册会计师审计准则》；</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4、项目的决算报表和凭证等相关财务资料；</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5、项目的招投标资料及相关合同；</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6、其他与项目建设相关的资料；</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三、审核程序</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（一）审核准备阶段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1、了解被审核项目的基本情况，收集和整理必要的审核依据，判定项目是否具备审核条件；</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2、确定项目审核负责人，配置相应的审核人员；</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3、通知项目建设单位提供项目审核必需的资料，并对其提供资料的合法性、真实性、准确性和完整性作出书面承诺；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4、根据审核要求，制定项目审核计划。审核计划应包括拟定审核内容、审核重点、审核要求、审核方法和审核时间等内容。</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（二）审核实施阶段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1、查阅并熟悉有关项目的审核依据，审查项目建设单位所提供资料的合法性、真实性、准确性和完整性；</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2、调查取证。在审核过程中深入调查，及时与项目建设单位进行沟通，重要证据进行书面取证；</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3、查阅会计凭证、报表和有关资料等；</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4、审核、计量、分析、汇总；</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5、按照规定的格式和内容形成初审意见。</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（三）审核完成阶段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1、根据审核结论和项目建设单位反馈意见，出具审核报告；</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2、及时整理审核工作底稿、附件、核对取证记录和有关资料，将完整的项目审核资料与项目建设单位意见资料登记归档；</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3、对审核数据、资料进行信息化处理，建立审核项目档案。</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四、项目批复情况</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*年*月*日，市农业农村委下发《市农业农村委关于***区***年度高标准农田建设项目实施计划的批复》（津农委计财〔〕*号），原则同意***区农委上报的***年度高标准农田建设项目实施计划。</w:t>
      </w:r>
    </w:p>
    <w:p>
      <w:pPr>
        <w:spacing w:line="560" w:lineRule="exact"/>
        <w:ind w:firstLine="640" w:firstLineChars="200"/>
        <w:jc w:val="both"/>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*年*月*日，***区农业农村委下发《关于对***项目实施计划的批复》（文号），同意***项目实施计划，并纳入区级项目库管理。具体内容如下：</w:t>
      </w:r>
    </w:p>
    <w:p>
      <w:pPr>
        <w:spacing w:line="560" w:lineRule="exact"/>
        <w:ind w:firstLine="640" w:firstLineChars="200"/>
        <w:jc w:val="both"/>
        <w:outlineLvl w:val="0"/>
        <w:rPr>
          <w:rFonts w:ascii="楷体" w:hAnsi="楷体" w:eastAsia="楷体" w:cs="楷体"/>
          <w:sz w:val="32"/>
          <w:szCs w:val="32"/>
        </w:rPr>
      </w:pPr>
      <w:r>
        <w:rPr>
          <w:rFonts w:hint="eastAsia" w:ascii="楷体" w:hAnsi="楷体" w:eastAsia="楷体" w:cs="楷体"/>
          <w:sz w:val="32"/>
          <w:szCs w:val="32"/>
        </w:rPr>
        <w:t>（一）建设地点</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该项目建设地点位于：***</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（二）主要建设内容</w:t>
      </w:r>
    </w:p>
    <w:p>
      <w:pPr>
        <w:spacing w:line="560" w:lineRule="exact"/>
        <w:ind w:firstLine="640" w:firstLineChars="200"/>
        <w:jc w:val="both"/>
        <w:outlineLvl w:val="2"/>
        <w:rPr>
          <w:rFonts w:ascii="仿宋_GB2312" w:hAnsi="仿宋_GB2312" w:eastAsia="仿宋_GB2312" w:cs="仿宋_GB2312"/>
          <w:sz w:val="32"/>
          <w:szCs w:val="32"/>
        </w:rPr>
      </w:pPr>
      <w:bookmarkStart w:id="0" w:name="bookmark9"/>
      <w:r>
        <w:rPr>
          <w:rFonts w:hint="eastAsia" w:ascii="仿宋_GB2312" w:hAnsi="仿宋_GB2312" w:eastAsia="仿宋_GB2312" w:cs="仿宋_GB2312"/>
          <w:sz w:val="32"/>
          <w:szCs w:val="32"/>
        </w:rPr>
        <w:t>（</w:t>
      </w:r>
      <w:bookmarkEnd w:id="0"/>
      <w:r>
        <w:rPr>
          <w:rFonts w:hint="eastAsia" w:ascii="仿宋_GB2312" w:hAnsi="仿宋_GB2312" w:eastAsia="仿宋_GB2312" w:cs="仿宋_GB2312"/>
          <w:sz w:val="32"/>
          <w:szCs w:val="32"/>
        </w:rPr>
        <w:t>1）土地平整</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具体内容：田块修筑***亩；耕作层剥离和回填***亩；细部平整***亩。</w:t>
      </w:r>
    </w:p>
    <w:p>
      <w:pPr>
        <w:numPr>
          <w:ilvl w:val="0"/>
          <w:numId w:val="2"/>
        </w:numPr>
        <w:spacing w:line="560" w:lineRule="exact"/>
        <w:ind w:firstLine="640" w:firstLineChars="200"/>
        <w:jc w:val="both"/>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土壤改良</w:t>
      </w:r>
    </w:p>
    <w:p>
      <w:pPr>
        <w:spacing w:line="560" w:lineRule="exact"/>
        <w:ind w:firstLine="640" w:firstLineChars="200"/>
        <w:jc w:val="both"/>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具体内容：盐碱土壤治理***亩；...。</w:t>
      </w:r>
    </w:p>
    <w:p>
      <w:pPr>
        <w:numPr>
          <w:ilvl w:val="0"/>
          <w:numId w:val="2"/>
        </w:numPr>
        <w:spacing w:line="560" w:lineRule="exact"/>
        <w:ind w:firstLine="640" w:firstLineChars="200"/>
        <w:jc w:val="both"/>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灌溉和排水</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具体内容：农用井***座、泵站***座、疏浚沟渠***公里；...。</w:t>
      </w:r>
    </w:p>
    <w:p>
      <w:pPr>
        <w:numPr>
          <w:ilvl w:val="0"/>
          <w:numId w:val="2"/>
        </w:num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田间道路</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具体内容：机耕路***km；生产路***km;...</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（5）...</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（三）项目总投资及资金来源</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该项目批复总投资***元，其中工程费用***元，占总投资的*%；工程建设其他费***元，占总投资的*%；预备费***元，占总投资的*%。</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资源来源为：中央财政资金***元，市级财政配套资金***元。</w:t>
      </w:r>
    </w:p>
    <w:p>
      <w:pPr>
        <w:numPr>
          <w:ilvl w:val="0"/>
          <w:numId w:val="3"/>
        </w:num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项目重大调整事项批复情况</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该项目实施过程中，发生如下重大调整事项：</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重大变更（变更项目单位、建设地点、建设性质和招标方案。确因客观原因须做上述变更，或因建设内容、建设规模、建设标准、技术方案等变更导致项目主要使用（服务）功能发生变化的以及区农业农村委认定批复的其他重大变更事项）</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上述变更调整事项经***批准同意，取得了***下发的变更批复，履行了相关变更审批手续。</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其他变更（区农业农村委批复的其他变更事项）</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p>
      <w:pPr>
        <w:spacing w:line="560" w:lineRule="exact"/>
        <w:ind w:firstLine="640" w:firstLine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上述变更调整事项经***批准同意，取得了***下发的变更批复，履行了相关变更手续。</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六、资金到位审核情况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截至*年*月*日止，该项目实际到位资金***元，其中中央财政资金***元，市级财政配套资金***元。</w:t>
      </w:r>
    </w:p>
    <w:p>
      <w:pPr>
        <w:spacing w:line="560" w:lineRule="exact"/>
        <w:ind w:left="600" w:leftChars="200"/>
        <w:jc w:val="both"/>
        <w:outlineLvl w:val="0"/>
      </w:pPr>
      <w:r>
        <w:rPr>
          <w:rFonts w:hint="eastAsia" w:ascii="黑体" w:hAnsi="黑体" w:eastAsia="黑体" w:cs="黑体"/>
          <w:sz w:val="32"/>
          <w:szCs w:val="32"/>
        </w:rPr>
        <w:t>七、项目组织管理情况</w:t>
      </w:r>
    </w:p>
    <w:p>
      <w:pPr>
        <w:numPr>
          <w:ilvl w:val="0"/>
          <w:numId w:val="4"/>
        </w:numPr>
        <w:spacing w:line="560" w:lineRule="exact"/>
        <w:ind w:left="600" w:leftChars="200"/>
        <w:jc w:val="both"/>
        <w:outlineLvl w:val="0"/>
        <w:rPr>
          <w:rFonts w:ascii="楷体" w:hAnsi="楷体" w:eastAsia="楷体" w:cs="楷体"/>
          <w:sz w:val="32"/>
          <w:szCs w:val="32"/>
        </w:rPr>
      </w:pPr>
      <w:r>
        <w:rPr>
          <w:rFonts w:hint="eastAsia" w:ascii="楷体" w:hAnsi="楷体" w:eastAsia="楷体" w:cs="楷体"/>
          <w:sz w:val="32"/>
          <w:szCs w:val="32"/>
        </w:rPr>
        <w:t>初步设计文件评审情况</w:t>
      </w:r>
    </w:p>
    <w:p>
      <w:pPr>
        <w:spacing w:line="560" w:lineRule="exact"/>
        <w:ind w:firstLine="640" w:firstLineChars="200"/>
        <w:jc w:val="both"/>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该项目由***单位（资质）编制了项目初步设计文件。*年*月*日，***区农业农村委组织或委托第三方机构开展了该项目初步设计文件评审工作，评审意见为：***。*年*月*日，***区农业农村委在***处进行了***项目公示，公示期***。</w:t>
      </w:r>
    </w:p>
    <w:p>
      <w:pPr>
        <w:numPr>
          <w:ilvl w:val="0"/>
          <w:numId w:val="4"/>
        </w:numPr>
        <w:spacing w:line="560" w:lineRule="exact"/>
        <w:ind w:left="600" w:leftChars="200"/>
        <w:jc w:val="both"/>
        <w:outlineLvl w:val="1"/>
        <w:rPr>
          <w:rFonts w:ascii="楷体" w:hAnsi="楷体" w:eastAsia="楷体" w:cs="楷体"/>
          <w:sz w:val="32"/>
          <w:szCs w:val="32"/>
        </w:rPr>
      </w:pPr>
      <w:r>
        <w:rPr>
          <w:rFonts w:hint="eastAsia" w:ascii="楷体" w:hAnsi="楷体" w:eastAsia="楷体" w:cs="楷体"/>
          <w:sz w:val="32"/>
          <w:szCs w:val="32"/>
        </w:rPr>
        <w:t>项目招投标执行情况</w:t>
      </w:r>
    </w:p>
    <w:p>
      <w:pPr>
        <w:spacing w:line="560" w:lineRule="exact"/>
        <w:ind w:firstLine="642" w:firstLineChars="200"/>
        <w:jc w:val="both"/>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1、工程招投标情况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***委托***为招标代理公司，采取***的方式对该项目工程施工、服务进行招标。招标结果如下:</w:t>
      </w:r>
    </w:p>
    <w:tbl>
      <w:tblPr>
        <w:tblStyle w:val="6"/>
        <w:tblW w:w="5481" w:type="pct"/>
        <w:tblInd w:w="-204" w:type="dxa"/>
        <w:tblLayout w:type="fixed"/>
        <w:tblCellMar>
          <w:top w:w="0" w:type="dxa"/>
          <w:left w:w="108" w:type="dxa"/>
          <w:bottom w:w="0" w:type="dxa"/>
          <w:right w:w="108" w:type="dxa"/>
        </w:tblCellMar>
      </w:tblPr>
      <w:tblGrid>
        <w:gridCol w:w="684"/>
        <w:gridCol w:w="2271"/>
        <w:gridCol w:w="2581"/>
        <w:gridCol w:w="2841"/>
        <w:gridCol w:w="1556"/>
      </w:tblGrid>
      <w:tr>
        <w:tblPrEx>
          <w:tblCellMar>
            <w:top w:w="0" w:type="dxa"/>
            <w:left w:w="108" w:type="dxa"/>
            <w:bottom w:w="0" w:type="dxa"/>
            <w:right w:w="108" w:type="dxa"/>
          </w:tblCellMar>
        </w:tblPrEx>
        <w:trPr>
          <w:trHeight w:val="646" w:hRule="exact"/>
          <w:tblHeader/>
        </w:trPr>
        <w:tc>
          <w:tcPr>
            <w:tcW w:w="344" w:type="pct"/>
            <w:vMerge w:val="restart"/>
            <w:tcBorders>
              <w:top w:val="single" w:color="000000" w:sz="12" w:space="0"/>
              <w:left w:val="nil"/>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序号</w:t>
            </w:r>
          </w:p>
        </w:tc>
        <w:tc>
          <w:tcPr>
            <w:tcW w:w="1143" w:type="pct"/>
            <w:vMerge w:val="restart"/>
            <w:tcBorders>
              <w:top w:val="single" w:color="000000" w:sz="12"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委托招标单位</w:t>
            </w:r>
          </w:p>
        </w:tc>
        <w:tc>
          <w:tcPr>
            <w:tcW w:w="1299" w:type="pct"/>
            <w:vMerge w:val="restart"/>
            <w:tcBorders>
              <w:top w:val="single" w:color="000000" w:sz="12"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合同名称</w:t>
            </w:r>
          </w:p>
        </w:tc>
        <w:tc>
          <w:tcPr>
            <w:tcW w:w="1430" w:type="pct"/>
            <w:vMerge w:val="restart"/>
            <w:tcBorders>
              <w:top w:val="single" w:color="000000" w:sz="12"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合同对方单位</w:t>
            </w:r>
          </w:p>
        </w:tc>
        <w:tc>
          <w:tcPr>
            <w:tcW w:w="783" w:type="pct"/>
            <w:tcBorders>
              <w:top w:val="single" w:color="000000" w:sz="12" w:space="0"/>
              <w:left w:val="dotted" w:color="000000" w:sz="4" w:space="0"/>
              <w:bottom w:val="dotted" w:color="000000" w:sz="4" w:space="0"/>
              <w:right w:val="nil"/>
            </w:tcBorders>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合同签订金额</w:t>
            </w:r>
          </w:p>
        </w:tc>
      </w:tr>
      <w:tr>
        <w:tblPrEx>
          <w:tblCellMar>
            <w:top w:w="0" w:type="dxa"/>
            <w:left w:w="108" w:type="dxa"/>
            <w:bottom w:w="0" w:type="dxa"/>
            <w:right w:w="108" w:type="dxa"/>
          </w:tblCellMar>
        </w:tblPrEx>
        <w:trPr>
          <w:trHeight w:val="566" w:hRule="exact"/>
          <w:tblHeader/>
        </w:trPr>
        <w:tc>
          <w:tcPr>
            <w:tcW w:w="344" w:type="pct"/>
            <w:vMerge w:val="continue"/>
            <w:tcBorders>
              <w:top w:val="dotted" w:color="000000" w:sz="4" w:space="0"/>
              <w:left w:val="nil"/>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p>
        </w:tc>
        <w:tc>
          <w:tcPr>
            <w:tcW w:w="1143" w:type="pct"/>
            <w:vMerge w:val="continue"/>
            <w:tcBorders>
              <w:top w:val="dotted" w:color="000000" w:sz="4"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p>
        </w:tc>
        <w:tc>
          <w:tcPr>
            <w:tcW w:w="1299" w:type="pct"/>
            <w:vMerge w:val="continue"/>
            <w:tcBorders>
              <w:top w:val="dotted" w:color="000000" w:sz="4"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p>
        </w:tc>
        <w:tc>
          <w:tcPr>
            <w:tcW w:w="1430" w:type="pct"/>
            <w:vMerge w:val="continue"/>
            <w:tcBorders>
              <w:top w:val="dotted" w:color="000000" w:sz="4"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20"/>
                <w:szCs w:val="20"/>
              </w:rPr>
            </w:pPr>
          </w:p>
        </w:tc>
        <w:tc>
          <w:tcPr>
            <w:tcW w:w="783" w:type="pct"/>
            <w:tcBorders>
              <w:top w:val="dotted" w:color="000000" w:sz="4" w:space="0"/>
              <w:left w:val="dotted" w:color="000000" w:sz="4" w:space="0"/>
              <w:bottom w:val="dotted" w:color="000000" w:sz="4" w:space="0"/>
              <w:right w:val="nil"/>
            </w:tcBorders>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（单位：元）</w:t>
            </w:r>
          </w:p>
        </w:tc>
      </w:tr>
      <w:tr>
        <w:tblPrEx>
          <w:tblCellMar>
            <w:top w:w="0" w:type="dxa"/>
            <w:left w:w="108" w:type="dxa"/>
            <w:bottom w:w="0" w:type="dxa"/>
            <w:right w:w="108" w:type="dxa"/>
          </w:tblCellMar>
        </w:tblPrEx>
        <w:trPr>
          <w:trHeight w:val="454" w:hRule="exact"/>
        </w:trPr>
        <w:tc>
          <w:tcPr>
            <w:tcW w:w="344" w:type="pct"/>
            <w:tcBorders>
              <w:top w:val="dotted" w:color="000000" w:sz="4" w:space="0"/>
              <w:left w:val="nil"/>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w:t>
            </w:r>
          </w:p>
        </w:tc>
        <w:tc>
          <w:tcPr>
            <w:tcW w:w="1143" w:type="pct"/>
            <w:tcBorders>
              <w:top w:val="dotted" w:color="000000" w:sz="4" w:space="0"/>
              <w:left w:val="dotted" w:color="000000" w:sz="4" w:space="0"/>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***公司</w:t>
            </w:r>
          </w:p>
        </w:tc>
        <w:tc>
          <w:tcPr>
            <w:tcW w:w="1299" w:type="pct"/>
            <w:tcBorders>
              <w:top w:val="dotted" w:color="000000" w:sz="4" w:space="0"/>
              <w:left w:val="dotted" w:color="000000" w:sz="4" w:space="0"/>
              <w:bottom w:val="dotted" w:color="000000" w:sz="4" w:space="0"/>
              <w:right w:val="dotted" w:color="000000" w:sz="4" w:space="0"/>
            </w:tcBorders>
            <w:shd w:val="clear" w:color="000000" w:fill="FFFFFF"/>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1430" w:type="pct"/>
            <w:tcBorders>
              <w:top w:val="dotted" w:color="000000" w:sz="4"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***公司</w:t>
            </w:r>
          </w:p>
        </w:tc>
        <w:tc>
          <w:tcPr>
            <w:tcW w:w="783" w:type="pct"/>
            <w:tcBorders>
              <w:top w:val="dotted" w:color="000000" w:sz="4" w:space="0"/>
              <w:left w:val="dotted" w:color="000000" w:sz="4" w:space="0"/>
              <w:bottom w:val="dotted" w:color="000000" w:sz="4" w:space="0"/>
              <w:right w:val="nil"/>
            </w:tcBorders>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CellMar>
            <w:top w:w="0" w:type="dxa"/>
            <w:left w:w="108" w:type="dxa"/>
            <w:bottom w:w="0" w:type="dxa"/>
            <w:right w:w="108" w:type="dxa"/>
          </w:tblCellMar>
        </w:tblPrEx>
        <w:trPr>
          <w:trHeight w:val="454" w:hRule="exact"/>
        </w:trPr>
        <w:tc>
          <w:tcPr>
            <w:tcW w:w="344" w:type="pct"/>
            <w:tcBorders>
              <w:top w:val="dotted" w:color="000000" w:sz="4" w:space="0"/>
              <w:left w:val="nil"/>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w:t>
            </w:r>
          </w:p>
        </w:tc>
        <w:tc>
          <w:tcPr>
            <w:tcW w:w="1143" w:type="pct"/>
            <w:tcBorders>
              <w:top w:val="dotted" w:color="000000" w:sz="4" w:space="0"/>
              <w:left w:val="dotted" w:color="000000" w:sz="4" w:space="0"/>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***公司</w:t>
            </w:r>
          </w:p>
        </w:tc>
        <w:tc>
          <w:tcPr>
            <w:tcW w:w="1299" w:type="pct"/>
            <w:tcBorders>
              <w:top w:val="dotted" w:color="000000" w:sz="4" w:space="0"/>
              <w:left w:val="dotted" w:color="000000" w:sz="4" w:space="0"/>
              <w:bottom w:val="dotted" w:color="000000" w:sz="4" w:space="0"/>
              <w:right w:val="dotted" w:color="000000" w:sz="4" w:space="0"/>
            </w:tcBorders>
            <w:shd w:val="clear" w:color="000000" w:fill="FFFFFF"/>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1430" w:type="pct"/>
            <w:tcBorders>
              <w:top w:val="dotted" w:color="000000" w:sz="4"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***公司</w:t>
            </w:r>
          </w:p>
        </w:tc>
        <w:tc>
          <w:tcPr>
            <w:tcW w:w="783" w:type="pct"/>
            <w:tcBorders>
              <w:top w:val="dotted" w:color="000000" w:sz="4" w:space="0"/>
              <w:left w:val="dotted" w:color="000000" w:sz="4" w:space="0"/>
              <w:bottom w:val="dotted" w:color="000000" w:sz="4" w:space="0"/>
              <w:right w:val="nil"/>
            </w:tcBorders>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CellMar>
            <w:top w:w="0" w:type="dxa"/>
            <w:left w:w="108" w:type="dxa"/>
            <w:bottom w:w="0" w:type="dxa"/>
            <w:right w:w="108" w:type="dxa"/>
          </w:tblCellMar>
        </w:tblPrEx>
        <w:trPr>
          <w:trHeight w:val="454" w:hRule="exact"/>
        </w:trPr>
        <w:tc>
          <w:tcPr>
            <w:tcW w:w="344" w:type="pct"/>
            <w:tcBorders>
              <w:top w:val="dotted" w:color="000000" w:sz="4" w:space="0"/>
              <w:left w:val="nil"/>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w:t>
            </w:r>
          </w:p>
        </w:tc>
        <w:tc>
          <w:tcPr>
            <w:tcW w:w="1143" w:type="pct"/>
            <w:tcBorders>
              <w:top w:val="dotted" w:color="000000" w:sz="4" w:space="0"/>
              <w:left w:val="dotted" w:color="000000" w:sz="4" w:space="0"/>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***公司</w:t>
            </w:r>
          </w:p>
        </w:tc>
        <w:tc>
          <w:tcPr>
            <w:tcW w:w="1299" w:type="pct"/>
            <w:tcBorders>
              <w:top w:val="dotted" w:color="000000" w:sz="4" w:space="0"/>
              <w:left w:val="dotted" w:color="000000" w:sz="4" w:space="0"/>
              <w:bottom w:val="dotted" w:color="000000" w:sz="4" w:space="0"/>
              <w:right w:val="dotted" w:color="000000" w:sz="4" w:space="0"/>
            </w:tcBorders>
            <w:shd w:val="clear" w:color="000000" w:fill="FFFFFF"/>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1430" w:type="pct"/>
            <w:tcBorders>
              <w:top w:val="dotted" w:color="000000" w:sz="4"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***公司</w:t>
            </w:r>
          </w:p>
        </w:tc>
        <w:tc>
          <w:tcPr>
            <w:tcW w:w="783" w:type="pct"/>
            <w:tcBorders>
              <w:top w:val="dotted" w:color="000000" w:sz="4" w:space="0"/>
              <w:left w:val="dotted" w:color="000000" w:sz="4" w:space="0"/>
              <w:bottom w:val="dotted" w:color="000000" w:sz="4" w:space="0"/>
              <w:right w:val="nil"/>
            </w:tcBorders>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CellMar>
            <w:top w:w="0" w:type="dxa"/>
            <w:left w:w="108" w:type="dxa"/>
            <w:bottom w:w="0" w:type="dxa"/>
            <w:right w:w="108" w:type="dxa"/>
          </w:tblCellMar>
        </w:tblPrEx>
        <w:trPr>
          <w:trHeight w:val="454" w:hRule="exact"/>
        </w:trPr>
        <w:tc>
          <w:tcPr>
            <w:tcW w:w="344" w:type="pct"/>
            <w:tcBorders>
              <w:top w:val="dotted" w:color="000000" w:sz="4" w:space="0"/>
              <w:left w:val="nil"/>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w:t>
            </w:r>
          </w:p>
        </w:tc>
        <w:tc>
          <w:tcPr>
            <w:tcW w:w="1143" w:type="pct"/>
            <w:tcBorders>
              <w:top w:val="dotted" w:color="000000" w:sz="4" w:space="0"/>
              <w:left w:val="dotted" w:color="000000" w:sz="4" w:space="0"/>
              <w:bottom w:val="dotted" w:color="000000" w:sz="4" w:space="0"/>
              <w:right w:val="dotted" w:color="000000" w:sz="4" w:space="0"/>
            </w:tcBorders>
            <w:shd w:val="clear" w:color="auto" w:fill="auto"/>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1299" w:type="pct"/>
            <w:tcBorders>
              <w:top w:val="dotted" w:color="000000" w:sz="4" w:space="0"/>
              <w:left w:val="dotted" w:color="000000" w:sz="4" w:space="0"/>
              <w:bottom w:val="dotted" w:color="000000" w:sz="4" w:space="0"/>
              <w:right w:val="dotted" w:color="000000" w:sz="4" w:space="0"/>
            </w:tcBorders>
            <w:shd w:val="clear" w:color="000000" w:fill="FFFFFF"/>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1430" w:type="pct"/>
            <w:tcBorders>
              <w:top w:val="dotted" w:color="000000" w:sz="4" w:space="0"/>
              <w:left w:val="dotted" w:color="000000" w:sz="4" w:space="0"/>
              <w:bottom w:val="dotted" w:color="000000" w:sz="4" w:space="0"/>
              <w:right w:val="dotted" w:color="000000" w:sz="4" w:space="0"/>
            </w:tcBorders>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783" w:type="pct"/>
            <w:tcBorders>
              <w:top w:val="dotted" w:color="000000" w:sz="4" w:space="0"/>
              <w:left w:val="dotted" w:color="000000" w:sz="4" w:space="0"/>
              <w:bottom w:val="dotted" w:color="000000" w:sz="4" w:space="0"/>
              <w:right w:val="nil"/>
            </w:tcBorders>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CellMar>
            <w:top w:w="0" w:type="dxa"/>
            <w:left w:w="108" w:type="dxa"/>
            <w:bottom w:w="0" w:type="dxa"/>
            <w:right w:w="108" w:type="dxa"/>
          </w:tblCellMar>
        </w:tblPrEx>
        <w:trPr>
          <w:trHeight w:val="454" w:hRule="exact"/>
        </w:trPr>
        <w:tc>
          <w:tcPr>
            <w:tcW w:w="344" w:type="pct"/>
            <w:tcBorders>
              <w:top w:val="dotted" w:color="000000" w:sz="4" w:space="0"/>
              <w:left w:val="nil"/>
              <w:bottom w:val="single" w:color="000000" w:sz="12" w:space="0"/>
              <w:right w:val="dotted" w:color="000000" w:sz="4" w:space="0"/>
            </w:tcBorders>
            <w:vAlign w:val="center"/>
          </w:tcPr>
          <w:p>
            <w:pPr>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w:t>
            </w:r>
          </w:p>
        </w:tc>
        <w:tc>
          <w:tcPr>
            <w:tcW w:w="1143" w:type="pct"/>
            <w:tcBorders>
              <w:top w:val="dotted" w:color="000000" w:sz="4" w:space="0"/>
              <w:left w:val="dotted" w:color="000000" w:sz="4" w:space="0"/>
              <w:bottom w:val="single" w:color="000000" w:sz="12" w:space="0"/>
              <w:right w:val="dotted" w:color="000000" w:sz="4" w:space="0"/>
            </w:tcBorders>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合计</w:t>
            </w:r>
          </w:p>
        </w:tc>
        <w:tc>
          <w:tcPr>
            <w:tcW w:w="1299" w:type="pct"/>
            <w:tcBorders>
              <w:top w:val="dotted" w:color="000000" w:sz="4" w:space="0"/>
              <w:left w:val="dotted" w:color="000000" w:sz="4" w:space="0"/>
              <w:bottom w:val="single" w:color="000000" w:sz="12" w:space="0"/>
              <w:right w:val="dotted" w:color="000000" w:sz="4" w:space="0"/>
            </w:tcBorders>
            <w:vAlign w:val="center"/>
          </w:tcPr>
          <w:p>
            <w:pPr>
              <w:spacing w:line="360" w:lineRule="auto"/>
              <w:jc w:val="both"/>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tc>
        <w:tc>
          <w:tcPr>
            <w:tcW w:w="1430" w:type="pct"/>
            <w:tcBorders>
              <w:top w:val="dotted" w:color="000000" w:sz="4" w:space="0"/>
              <w:left w:val="dotted" w:color="000000" w:sz="4" w:space="0"/>
              <w:bottom w:val="single" w:color="000000" w:sz="12" w:space="0"/>
              <w:right w:val="dotted" w:color="000000" w:sz="4" w:space="0"/>
            </w:tcBorders>
            <w:vAlign w:val="center"/>
          </w:tcPr>
          <w:p>
            <w:pPr>
              <w:spacing w:line="360" w:lineRule="auto"/>
              <w:jc w:val="both"/>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tc>
        <w:tc>
          <w:tcPr>
            <w:tcW w:w="783" w:type="pct"/>
            <w:tcBorders>
              <w:top w:val="dotted" w:color="000000" w:sz="4" w:space="0"/>
              <w:left w:val="dotted" w:color="000000" w:sz="4" w:space="0"/>
              <w:bottom w:val="single" w:color="000000" w:sz="12" w:space="0"/>
              <w:right w:val="nil"/>
            </w:tcBorders>
            <w:vAlign w:val="center"/>
          </w:tcPr>
          <w:p>
            <w:pPr>
              <w:spacing w:line="360"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bl>
    <w:p>
      <w:pPr>
        <w:spacing w:line="560" w:lineRule="exact"/>
        <w:ind w:firstLine="642" w:firstLineChars="200"/>
        <w:jc w:val="both"/>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2、参建单位资质情况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测绘单位：***（</w:t>
      </w:r>
      <w:r>
        <w:rPr>
          <w:rFonts w:hint="eastAsia" w:ascii="仿宋_GB2312" w:hAnsi="仿宋_GB2312" w:eastAsia="仿宋_GB2312" w:cs="仿宋_GB2312"/>
          <w:spacing w:val="1"/>
          <w:sz w:val="32"/>
          <w:szCs w:val="32"/>
        </w:rPr>
        <w:t>测绘乙</w:t>
      </w:r>
      <w:r>
        <w:rPr>
          <w:rFonts w:hint="eastAsia" w:ascii="仿宋_GB2312" w:hAnsi="仿宋_GB2312" w:eastAsia="仿宋_GB2312" w:cs="仿宋_GB2312"/>
          <w:spacing w:val="-12"/>
          <w:sz w:val="32"/>
          <w:szCs w:val="32"/>
        </w:rPr>
        <w:t>级及以上</w:t>
      </w:r>
      <w:r>
        <w:rPr>
          <w:rFonts w:hint="eastAsia" w:ascii="仿宋_GB2312" w:hAnsi="仿宋_GB2312" w:eastAsia="仿宋_GB2312" w:cs="仿宋_GB2312"/>
          <w:sz w:val="32"/>
          <w:szCs w:val="32"/>
        </w:rPr>
        <w:t>）</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勘察设计单位：***（</w:t>
      </w:r>
      <w:r>
        <w:rPr>
          <w:rFonts w:hint="eastAsia" w:ascii="仿宋_GB2312" w:hAnsi="仿宋_GB2312" w:eastAsia="仿宋_GB2312" w:cs="仿宋_GB2312"/>
          <w:spacing w:val="1"/>
          <w:sz w:val="32"/>
          <w:szCs w:val="32"/>
        </w:rPr>
        <w:t>岩土工程勘察专业类丙级</w:t>
      </w:r>
      <w:r>
        <w:rPr>
          <w:rFonts w:hint="eastAsia" w:ascii="仿宋_GB2312" w:hAnsi="仿宋_GB2312" w:eastAsia="仿宋_GB2312" w:cs="仿宋_GB2312"/>
          <w:spacing w:val="-5"/>
          <w:sz w:val="32"/>
          <w:szCs w:val="32"/>
        </w:rPr>
        <w:t>及以上</w:t>
      </w:r>
      <w:r>
        <w:rPr>
          <w:rFonts w:hint="eastAsia" w:ascii="仿宋_GB2312" w:hAnsi="仿宋_GB2312" w:eastAsia="仿宋_GB2312" w:cs="仿宋_GB2312"/>
          <w:sz w:val="32"/>
          <w:szCs w:val="32"/>
        </w:rPr>
        <w:t>；水利工程设计专业资质乙级及以上）</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施工单位：***（</w:t>
      </w:r>
      <w:r>
        <w:rPr>
          <w:rFonts w:hint="eastAsia" w:ascii="仿宋_GB2312" w:hAnsi="仿宋_GB2312" w:eastAsia="仿宋_GB2312" w:cs="仿宋_GB2312"/>
          <w:spacing w:val="1"/>
          <w:sz w:val="32"/>
          <w:szCs w:val="32"/>
        </w:rPr>
        <w:t>水利水电施工程施工总承包三级以</w:t>
      </w:r>
      <w:r>
        <w:rPr>
          <w:rFonts w:hint="eastAsia" w:ascii="仿宋_GB2312" w:hAnsi="仿宋_GB2312" w:eastAsia="仿宋_GB2312" w:cs="仿宋_GB2312"/>
          <w:spacing w:val="-13"/>
          <w:sz w:val="32"/>
          <w:szCs w:val="32"/>
        </w:rPr>
        <w:t>上</w:t>
      </w:r>
      <w:r>
        <w:rPr>
          <w:rFonts w:hint="eastAsia" w:ascii="仿宋_GB2312" w:hAnsi="仿宋_GB2312" w:eastAsia="仿宋_GB2312" w:cs="仿宋_GB2312"/>
          <w:sz w:val="32"/>
          <w:szCs w:val="32"/>
        </w:rPr>
        <w:t>）</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监理单位：***（监理综合资质；水利工程施工监理乙级及以上）</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（三）项目合同执行情况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该项目共签订合同*份，其中：通过委托代理公开招标签订合同*份，合同金额为***元；通过自行遴选、询价等方式签订合同*份，合同金额为***元，共*份合同，总金额为***元，占全部签订合同金额的*%。</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全部合同签订金额为***元，合同结算金额为***元，合同签订总额占批复总投资额***元的*%。</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该项目相关合同具体签订和结算情况如下：</w:t>
      </w:r>
    </w:p>
    <w:p>
      <w:pPr>
        <w:spacing w:line="360" w:lineRule="auto"/>
        <w:jc w:val="center"/>
        <w:outlineLvl w:val="1"/>
        <w:rPr>
          <w:rFonts w:ascii="黑体" w:hAnsi="黑体" w:eastAsia="黑体" w:cs="黑体"/>
          <w:sz w:val="28"/>
          <w:szCs w:val="28"/>
        </w:rPr>
      </w:pPr>
      <w:r>
        <w:rPr>
          <w:rFonts w:hint="eastAsia" w:ascii="黑体" w:hAnsi="黑体" w:eastAsia="黑体" w:cs="黑体"/>
          <w:sz w:val="28"/>
          <w:szCs w:val="28"/>
        </w:rPr>
        <w:t>合同执行情况表</w:t>
      </w:r>
    </w:p>
    <w:p>
      <w:pPr>
        <w:spacing w:line="360" w:lineRule="auto"/>
        <w:jc w:val="right"/>
        <w:rPr>
          <w:rFonts w:ascii="仿宋" w:hAnsi="仿宋" w:eastAsia="仿宋" w:cs="仿宋"/>
          <w:sz w:val="24"/>
        </w:rPr>
      </w:pPr>
      <w:r>
        <w:rPr>
          <w:rFonts w:hint="eastAsia" w:ascii="仿宋" w:hAnsi="仿宋" w:eastAsia="仿宋" w:cs="仿宋"/>
          <w:sz w:val="24"/>
        </w:rPr>
        <w:t>单位：元</w:t>
      </w:r>
    </w:p>
    <w:tbl>
      <w:tblPr>
        <w:tblStyle w:val="6"/>
        <w:tblW w:w="5160" w:type="pct"/>
        <w:tblInd w:w="0" w:type="dxa"/>
        <w:tblLayout w:type="fixed"/>
        <w:tblCellMar>
          <w:top w:w="0" w:type="dxa"/>
          <w:left w:w="0" w:type="dxa"/>
          <w:bottom w:w="0" w:type="dxa"/>
          <w:right w:w="0" w:type="dxa"/>
        </w:tblCellMar>
      </w:tblPr>
      <w:tblGrid>
        <w:gridCol w:w="465"/>
        <w:gridCol w:w="1199"/>
        <w:gridCol w:w="4110"/>
        <w:gridCol w:w="1794"/>
        <w:gridCol w:w="1585"/>
      </w:tblGrid>
      <w:tr>
        <w:tblPrEx>
          <w:tblCellMar>
            <w:top w:w="0" w:type="dxa"/>
            <w:left w:w="0" w:type="dxa"/>
            <w:bottom w:w="0" w:type="dxa"/>
            <w:right w:w="0" w:type="dxa"/>
          </w:tblCellMar>
        </w:tblPrEx>
        <w:trPr>
          <w:trHeight w:val="649" w:hRule="exact"/>
        </w:trPr>
        <w:tc>
          <w:tcPr>
            <w:tcW w:w="254" w:type="pct"/>
            <w:tcBorders>
              <w:top w:val="single" w:color="000000" w:sz="18" w:space="0"/>
              <w:left w:val="nil"/>
              <w:bottom w:val="dotted" w:color="000000" w:sz="4" w:space="0"/>
              <w:right w:val="dotted" w:color="000000" w:sz="4" w:space="0"/>
            </w:tcBorders>
            <w:shd w:val="clear" w:color="auto" w:fill="auto"/>
            <w:tcMar>
              <w:top w:w="12" w:type="dxa"/>
              <w:left w:w="12" w:type="dxa"/>
              <w:right w:w="12" w:type="dxa"/>
            </w:tcMar>
            <w:vAlign w:val="center"/>
          </w:tcPr>
          <w:p>
            <w:pPr>
              <w:spacing w:line="320" w:lineRule="exact"/>
              <w:jc w:val="center"/>
              <w:rPr>
                <w:rFonts w:ascii="仿宋" w:hAnsi="仿宋" w:eastAsia="仿宋" w:cs="仿宋"/>
                <w:sz w:val="24"/>
              </w:rPr>
            </w:pPr>
            <w:r>
              <w:rPr>
                <w:rFonts w:hint="eastAsia" w:ascii="仿宋" w:hAnsi="仿宋" w:eastAsia="仿宋" w:cs="仿宋"/>
                <w:sz w:val="24"/>
              </w:rPr>
              <w:t>序号</w:t>
            </w:r>
          </w:p>
        </w:tc>
        <w:tc>
          <w:tcPr>
            <w:tcW w:w="655" w:type="pct"/>
            <w:tcBorders>
              <w:top w:val="single" w:color="000000" w:sz="18" w:space="0"/>
              <w:left w:val="dotted" w:color="000000" w:sz="4" w:space="0"/>
              <w:bottom w:val="dotted" w:color="000000" w:sz="4" w:space="0"/>
              <w:right w:val="dotted" w:color="000000" w:sz="4" w:space="0"/>
            </w:tcBorders>
            <w:shd w:val="clear" w:color="auto" w:fill="auto"/>
            <w:tcMar>
              <w:top w:w="12" w:type="dxa"/>
              <w:left w:w="12" w:type="dxa"/>
              <w:right w:w="12" w:type="dxa"/>
            </w:tcMar>
            <w:vAlign w:val="center"/>
          </w:tcPr>
          <w:p>
            <w:pPr>
              <w:spacing w:line="320" w:lineRule="exact"/>
              <w:jc w:val="center"/>
              <w:rPr>
                <w:rFonts w:ascii="仿宋" w:hAnsi="仿宋" w:eastAsia="仿宋" w:cs="仿宋"/>
                <w:sz w:val="24"/>
              </w:rPr>
            </w:pPr>
            <w:r>
              <w:rPr>
                <w:rFonts w:hint="eastAsia" w:ascii="仿宋" w:hAnsi="仿宋" w:eastAsia="仿宋" w:cs="仿宋"/>
                <w:sz w:val="24"/>
              </w:rPr>
              <w:t>合同名称</w:t>
            </w:r>
          </w:p>
        </w:tc>
        <w:tc>
          <w:tcPr>
            <w:tcW w:w="2244" w:type="pct"/>
            <w:tcBorders>
              <w:top w:val="single" w:color="000000" w:sz="18" w:space="0"/>
              <w:left w:val="dotted" w:color="000000" w:sz="4" w:space="0"/>
              <w:bottom w:val="dotted" w:color="000000" w:sz="4" w:space="0"/>
              <w:right w:val="dotted" w:color="000000" w:sz="4" w:space="0"/>
            </w:tcBorders>
            <w:shd w:val="clear" w:color="auto" w:fill="auto"/>
            <w:tcMar>
              <w:top w:w="12" w:type="dxa"/>
              <w:left w:w="12" w:type="dxa"/>
              <w:right w:w="12" w:type="dxa"/>
            </w:tcMar>
            <w:vAlign w:val="center"/>
          </w:tcPr>
          <w:p>
            <w:pPr>
              <w:spacing w:line="320" w:lineRule="exact"/>
              <w:jc w:val="center"/>
              <w:rPr>
                <w:rFonts w:ascii="仿宋" w:hAnsi="仿宋" w:eastAsia="仿宋" w:cs="仿宋"/>
                <w:sz w:val="24"/>
              </w:rPr>
            </w:pPr>
            <w:r>
              <w:rPr>
                <w:rFonts w:hint="eastAsia" w:ascii="仿宋" w:hAnsi="仿宋" w:eastAsia="仿宋" w:cs="仿宋"/>
                <w:sz w:val="24"/>
              </w:rPr>
              <w:t>合同对方单位名称</w:t>
            </w:r>
          </w:p>
        </w:tc>
        <w:tc>
          <w:tcPr>
            <w:tcW w:w="979" w:type="pct"/>
            <w:tcBorders>
              <w:top w:val="single" w:color="000000" w:sz="18" w:space="0"/>
              <w:left w:val="dotted" w:color="000000" w:sz="4" w:space="0"/>
              <w:bottom w:val="dotted" w:color="000000" w:sz="4" w:space="0"/>
              <w:right w:val="dotted" w:color="000000" w:sz="4" w:space="0"/>
            </w:tcBorders>
            <w:shd w:val="clear" w:color="auto" w:fill="auto"/>
            <w:tcMar>
              <w:top w:w="12" w:type="dxa"/>
              <w:left w:w="12" w:type="dxa"/>
              <w:right w:w="12" w:type="dxa"/>
            </w:tcMar>
            <w:vAlign w:val="center"/>
          </w:tcPr>
          <w:p>
            <w:pPr>
              <w:spacing w:line="320" w:lineRule="exact"/>
              <w:jc w:val="center"/>
              <w:rPr>
                <w:rFonts w:ascii="仿宋" w:hAnsi="仿宋" w:eastAsia="仿宋" w:cs="仿宋"/>
                <w:sz w:val="24"/>
              </w:rPr>
            </w:pPr>
            <w:r>
              <w:rPr>
                <w:rFonts w:hint="eastAsia" w:ascii="仿宋" w:hAnsi="仿宋" w:eastAsia="仿宋" w:cs="仿宋"/>
                <w:sz w:val="24"/>
              </w:rPr>
              <w:t>合同签订金额</w:t>
            </w:r>
          </w:p>
        </w:tc>
        <w:tc>
          <w:tcPr>
            <w:tcW w:w="865" w:type="pct"/>
            <w:tcBorders>
              <w:top w:val="single" w:color="000000" w:sz="18" w:space="0"/>
              <w:left w:val="dotted" w:color="000000" w:sz="4" w:space="0"/>
              <w:bottom w:val="dotted" w:color="000000" w:sz="4" w:space="0"/>
              <w:right w:val="nil"/>
            </w:tcBorders>
            <w:shd w:val="clear" w:color="auto" w:fill="auto"/>
            <w:tcMar>
              <w:top w:w="12" w:type="dxa"/>
              <w:left w:w="12" w:type="dxa"/>
              <w:right w:w="12" w:type="dxa"/>
            </w:tcMar>
            <w:vAlign w:val="center"/>
          </w:tcPr>
          <w:p>
            <w:pPr>
              <w:spacing w:line="320" w:lineRule="exact"/>
              <w:jc w:val="center"/>
              <w:rPr>
                <w:rFonts w:ascii="仿宋" w:hAnsi="仿宋" w:eastAsia="仿宋" w:cs="仿宋"/>
                <w:sz w:val="24"/>
              </w:rPr>
            </w:pPr>
            <w:r>
              <w:rPr>
                <w:rFonts w:hint="eastAsia" w:ascii="仿宋" w:hAnsi="仿宋" w:eastAsia="仿宋" w:cs="仿宋"/>
                <w:sz w:val="24"/>
              </w:rPr>
              <w:t>合同结算金额</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1</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工程建设</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sz w:val="24"/>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yellow"/>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red"/>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2</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工程建设</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sz w:val="24"/>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yellow"/>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red"/>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3</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工程建设</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sz w:val="24"/>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yellow"/>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red"/>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4</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监理费</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sz w:val="24"/>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yellow"/>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red"/>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5</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勘察设计</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sz w:val="24"/>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yellow"/>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red"/>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6</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可研编制费</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sz w:val="24"/>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yellow"/>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red"/>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7</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审计服务</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sz w:val="24"/>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yellow"/>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sz w:val="24"/>
                <w:highlight w:val="red"/>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8</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咨询费</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color w:val="000000"/>
                <w:kern w:val="0"/>
                <w:sz w:val="24"/>
                <w:lang w:bidi="ar"/>
              </w:rPr>
            </w:pPr>
            <w:r>
              <w:rPr>
                <w:rFonts w:hint="eastAsia" w:ascii="仿宋" w:hAnsi="仿宋" w:eastAsia="仿宋" w:cs="仿宋"/>
                <w:sz w:val="24"/>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655"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p>
        </w:tc>
        <w:tc>
          <w:tcPr>
            <w:tcW w:w="2244"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ind w:firstLine="240" w:firstLineChars="100"/>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p>
        </w:tc>
        <w:tc>
          <w:tcPr>
            <w:tcW w:w="979" w:type="pct"/>
            <w:tcBorders>
              <w:top w:val="dotted" w:color="000000" w:sz="4" w:space="0"/>
              <w:left w:val="dotted" w:color="000000" w:sz="4" w:space="0"/>
              <w:bottom w:val="dotted" w:color="000000" w:sz="4" w:space="0"/>
              <w:right w:val="dotted" w:color="000000" w:sz="4" w:space="0"/>
            </w:tcBorders>
            <w:shd w:val="clear" w:color="auto" w:fill="FFFFFF"/>
            <w:tcMar>
              <w:top w:w="12" w:type="dxa"/>
              <w:left w:w="12" w:type="dxa"/>
              <w:right w:w="12" w:type="dxa"/>
            </w:tcMar>
            <w:vAlign w:val="center"/>
          </w:tcPr>
          <w:p>
            <w:pPr>
              <w:widowControl/>
              <w:spacing w:line="320" w:lineRule="exact"/>
              <w:jc w:val="righ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dotted" w:color="000000" w:sz="4" w:space="0"/>
              <w:right w:val="nil"/>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w:t>
            </w:r>
          </w:p>
        </w:tc>
      </w:tr>
      <w:tr>
        <w:tblPrEx>
          <w:tblCellMar>
            <w:top w:w="0" w:type="dxa"/>
            <w:left w:w="0" w:type="dxa"/>
            <w:bottom w:w="0" w:type="dxa"/>
            <w:right w:w="0" w:type="dxa"/>
          </w:tblCellMar>
        </w:tblPrEx>
        <w:trPr>
          <w:trHeight w:val="363" w:hRule="exact"/>
        </w:trPr>
        <w:tc>
          <w:tcPr>
            <w:tcW w:w="254" w:type="pct"/>
            <w:tcBorders>
              <w:top w:val="dotted" w:color="000000" w:sz="4" w:space="0"/>
              <w:left w:val="nil"/>
              <w:bottom w:val="single" w:color="000000" w:sz="18"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p>
        </w:tc>
        <w:tc>
          <w:tcPr>
            <w:tcW w:w="655" w:type="pct"/>
            <w:tcBorders>
              <w:top w:val="dotted" w:color="000000" w:sz="4" w:space="0"/>
              <w:left w:val="dotted" w:color="000000" w:sz="4" w:space="0"/>
              <w:bottom w:val="single" w:color="000000" w:sz="18" w:space="0"/>
              <w:right w:val="dotted" w:color="000000" w:sz="4" w:space="0"/>
            </w:tcBorders>
            <w:shd w:val="clear" w:color="auto" w:fill="FFFFFF"/>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p>
        </w:tc>
        <w:tc>
          <w:tcPr>
            <w:tcW w:w="2244" w:type="pct"/>
            <w:tcBorders>
              <w:top w:val="dotted" w:color="000000" w:sz="4" w:space="0"/>
              <w:left w:val="dotted" w:color="000000" w:sz="4" w:space="0"/>
              <w:bottom w:val="single" w:color="000000" w:sz="18" w:space="0"/>
              <w:right w:val="dotted" w:color="000000" w:sz="4" w:space="0"/>
            </w:tcBorders>
            <w:shd w:val="clear" w:color="auto" w:fill="auto"/>
            <w:tcMar>
              <w:top w:w="12" w:type="dxa"/>
              <w:left w:w="12" w:type="dxa"/>
              <w:right w:w="12" w:type="dxa"/>
            </w:tcMar>
            <w:vAlign w:val="center"/>
          </w:tcPr>
          <w:p>
            <w:pPr>
              <w:widowControl/>
              <w:spacing w:line="320" w:lineRule="exact"/>
              <w:jc w:val="center"/>
              <w:textAlignment w:val="center"/>
              <w:rPr>
                <w:rFonts w:ascii="仿宋" w:hAnsi="仿宋" w:eastAsia="仿宋" w:cs="仿宋"/>
                <w:sz w:val="24"/>
              </w:rPr>
            </w:pPr>
            <w:r>
              <w:rPr>
                <w:rFonts w:hint="eastAsia" w:ascii="仿宋" w:hAnsi="仿宋" w:eastAsia="仿宋" w:cs="仿宋"/>
                <w:color w:val="000000"/>
                <w:kern w:val="0"/>
                <w:sz w:val="24"/>
                <w:lang w:bidi="ar"/>
              </w:rPr>
              <w:t>合计</w:t>
            </w:r>
          </w:p>
        </w:tc>
        <w:tc>
          <w:tcPr>
            <w:tcW w:w="979" w:type="pct"/>
            <w:tcBorders>
              <w:top w:val="dotted" w:color="000000" w:sz="4" w:space="0"/>
              <w:left w:val="dotted" w:color="000000" w:sz="4" w:space="0"/>
              <w:bottom w:val="single" w:color="000000" w:sz="18" w:space="0"/>
              <w:right w:val="dotted" w:color="000000" w:sz="4" w:space="0"/>
            </w:tcBorders>
            <w:shd w:val="clear" w:color="auto" w:fill="auto"/>
            <w:tcMar>
              <w:top w:w="12" w:type="dxa"/>
              <w:left w:w="12" w:type="dxa"/>
              <w:right w:w="12" w:type="dxa"/>
            </w:tcMar>
            <w:vAlign w:val="center"/>
          </w:tcPr>
          <w:p>
            <w:pPr>
              <w:widowControl/>
              <w:spacing w:line="320" w:lineRule="exact"/>
              <w:jc w:val="right"/>
              <w:textAlignment w:val="center"/>
              <w:rPr>
                <w:rFonts w:ascii="仿宋" w:hAnsi="仿宋" w:eastAsia="仿宋" w:cs="仿宋"/>
                <w:color w:val="000000"/>
                <w:sz w:val="24"/>
              </w:rPr>
            </w:pPr>
            <w:r>
              <w:rPr>
                <w:rFonts w:hint="eastAsia" w:ascii="仿宋" w:hAnsi="仿宋" w:eastAsia="仿宋" w:cs="仿宋"/>
                <w:color w:val="000000"/>
                <w:kern w:val="0"/>
                <w:sz w:val="24"/>
                <w:lang w:bidi="ar"/>
              </w:rPr>
              <w:t>***</w:t>
            </w:r>
          </w:p>
        </w:tc>
        <w:tc>
          <w:tcPr>
            <w:tcW w:w="865" w:type="pct"/>
            <w:tcBorders>
              <w:top w:val="dotted" w:color="000000" w:sz="4" w:space="0"/>
              <w:left w:val="dotted" w:color="000000" w:sz="4" w:space="0"/>
              <w:bottom w:val="single" w:color="000000" w:sz="18" w:space="0"/>
              <w:right w:val="nil"/>
            </w:tcBorders>
            <w:shd w:val="clear" w:color="auto" w:fill="auto"/>
            <w:tcMar>
              <w:top w:w="12" w:type="dxa"/>
              <w:left w:w="12" w:type="dxa"/>
              <w:right w:w="12" w:type="dxa"/>
            </w:tcMar>
            <w:vAlign w:val="center"/>
          </w:tcPr>
          <w:p>
            <w:pPr>
              <w:widowControl/>
              <w:spacing w:line="320" w:lineRule="exact"/>
              <w:jc w:val="right"/>
              <w:textAlignment w:val="center"/>
              <w:rPr>
                <w:rFonts w:ascii="仿宋" w:hAnsi="仿宋" w:eastAsia="仿宋" w:cs="仿宋"/>
                <w:sz w:val="24"/>
              </w:rPr>
            </w:pPr>
            <w:r>
              <w:rPr>
                <w:rFonts w:hint="eastAsia" w:ascii="仿宋" w:hAnsi="仿宋" w:eastAsia="仿宋" w:cs="仿宋"/>
                <w:color w:val="000000"/>
                <w:kern w:val="0"/>
                <w:sz w:val="24"/>
                <w:lang w:bidi="ar"/>
              </w:rPr>
              <w:t>***</w:t>
            </w:r>
          </w:p>
        </w:tc>
      </w:tr>
    </w:tbl>
    <w:p>
      <w:pPr>
        <w:numPr>
          <w:ilvl w:val="0"/>
          <w:numId w:val="5"/>
        </w:numPr>
        <w:spacing w:line="360" w:lineRule="auto"/>
        <w:ind w:firstLine="640" w:firstLineChars="200"/>
        <w:jc w:val="both"/>
        <w:outlineLvl w:val="0"/>
        <w:rPr>
          <w:rFonts w:ascii="楷体" w:hAnsi="楷体" w:eastAsia="楷体" w:cs="楷体"/>
          <w:sz w:val="32"/>
          <w:szCs w:val="32"/>
        </w:rPr>
      </w:pPr>
      <w:r>
        <w:rPr>
          <w:rFonts w:hint="eastAsia" w:ascii="楷体" w:hAnsi="楷体" w:eastAsia="楷体" w:cs="楷体"/>
          <w:sz w:val="32"/>
          <w:szCs w:val="32"/>
        </w:rPr>
        <w:t>项目建后管护情况</w:t>
      </w:r>
    </w:p>
    <w:p>
      <w:pPr>
        <w:spacing w:line="360" w:lineRule="auto"/>
        <w:ind w:firstLine="640" w:firstLineChars="200"/>
        <w:jc w:val="both"/>
        <w:outlineLvl w:val="0"/>
        <w:rPr>
          <w:rFonts w:ascii="仿宋_GB2312" w:hAnsi="仿宋_GB2312" w:eastAsia="仿宋_GB2312" w:cs="仿宋_GB2312"/>
          <w:spacing w:val="9"/>
          <w:sz w:val="32"/>
          <w:szCs w:val="32"/>
        </w:rPr>
      </w:pPr>
      <w:r>
        <w:rPr>
          <w:rFonts w:hint="eastAsia" w:ascii="仿宋_GB2312" w:hAnsi="仿宋_GB2312" w:eastAsia="仿宋_GB2312" w:cs="仿宋_GB2312"/>
          <w:sz w:val="32"/>
          <w:szCs w:val="32"/>
        </w:rPr>
        <w:t>该项目</w:t>
      </w:r>
      <w:r>
        <w:rPr>
          <w:rFonts w:hint="eastAsia" w:ascii="仿宋_GB2312" w:hAnsi="仿宋_GB2312" w:eastAsia="仿宋_GB2312" w:cs="仿宋_GB2312"/>
          <w:spacing w:val="9"/>
          <w:sz w:val="32"/>
          <w:szCs w:val="32"/>
        </w:rPr>
        <w:t>按照“谁受益、谁管护,谁使用、谁管护”的原则明确了工程管护主体为***,拟定了管护制度,明确了工程设施管护范围、期限、标准等内容,确保管护落实到位。</w:t>
      </w:r>
    </w:p>
    <w:p>
      <w:pPr>
        <w:spacing w:line="360" w:lineRule="auto"/>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八、项目投资支出审核情况</w:t>
      </w:r>
    </w:p>
    <w:p>
      <w:pPr>
        <w:spacing w:line="560" w:lineRule="exact"/>
        <w:ind w:firstLine="640" w:firstLineChars="200"/>
        <w:jc w:val="both"/>
        <w:rPr>
          <w:rFonts w:ascii="仿宋_GB2312" w:hAnsi="仿宋_GB2312" w:eastAsia="仿宋_GB2312" w:cs="仿宋_GB2312"/>
          <w:sz w:val="32"/>
          <w:szCs w:val="32"/>
        </w:rPr>
        <w:sectPr>
          <w:footerReference r:id="rId3" w:type="default"/>
          <w:pgSz w:w="11906" w:h="16838"/>
          <w:pgMar w:top="2154" w:right="1474" w:bottom="2041" w:left="1587" w:header="851" w:footer="992" w:gutter="0"/>
          <w:pgNumType w:start="1"/>
          <w:cols w:space="425" w:num="1"/>
          <w:docGrid w:type="lines" w:linePitch="312" w:charSpace="0"/>
        </w:sectPr>
      </w:pPr>
      <w:r>
        <w:rPr>
          <w:rFonts w:hint="eastAsia" w:ascii="仿宋_GB2312" w:hAnsi="仿宋_GB2312" w:eastAsia="仿宋_GB2312" w:cs="仿宋_GB2312"/>
          <w:sz w:val="32"/>
          <w:szCs w:val="32"/>
        </w:rPr>
        <w:t>经审核，该项目完成总投资***元，结余资金***元。</w:t>
      </w:r>
    </w:p>
    <w:p>
      <w:pPr>
        <w:spacing w:line="360" w:lineRule="auto"/>
        <w:jc w:val="center"/>
        <w:rPr>
          <w:rFonts w:ascii="黑体" w:hAnsi="黑体" w:eastAsia="黑体" w:cs="黑体"/>
          <w:sz w:val="28"/>
          <w:szCs w:val="28"/>
        </w:rPr>
      </w:pPr>
      <w:r>
        <w:rPr>
          <w:rFonts w:hint="eastAsia" w:ascii="黑体" w:hAnsi="黑体" w:eastAsia="黑体" w:cs="黑体"/>
          <w:sz w:val="28"/>
          <w:szCs w:val="28"/>
        </w:rPr>
        <w:t>项目投资支出情况表</w:t>
      </w:r>
    </w:p>
    <w:p>
      <w:pPr>
        <w:spacing w:line="360" w:lineRule="auto"/>
        <w:ind w:firstLine="10800" w:firstLineChars="4500"/>
        <w:jc w:val="both"/>
        <w:rPr>
          <w:rFonts w:ascii="仿宋" w:hAnsi="仿宋" w:eastAsia="仿宋" w:cs="仿宋"/>
          <w:sz w:val="24"/>
        </w:rPr>
      </w:pPr>
      <w:r>
        <w:rPr>
          <w:rFonts w:hint="eastAsia" w:ascii="仿宋" w:hAnsi="仿宋" w:eastAsia="仿宋" w:cs="仿宋"/>
          <w:sz w:val="24"/>
        </w:rPr>
        <w:t>单位：元</w:t>
      </w:r>
    </w:p>
    <w:tbl>
      <w:tblPr>
        <w:tblStyle w:val="6"/>
        <w:tblpPr w:leftFromText="180" w:rightFromText="180" w:vertAnchor="text" w:horzAnchor="page" w:tblpXSpec="center" w:tblpY="441"/>
        <w:tblOverlap w:val="never"/>
        <w:tblW w:w="49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261"/>
        <w:gridCol w:w="1366"/>
        <w:gridCol w:w="1815"/>
        <w:gridCol w:w="1868"/>
        <w:gridCol w:w="1955"/>
        <w:gridCol w:w="1932"/>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09" w:type="pct"/>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808" w:type="pct"/>
            <w:vAlign w:val="center"/>
          </w:tcPr>
          <w:p>
            <w:pPr>
              <w:spacing w:line="360" w:lineRule="auto"/>
              <w:jc w:val="center"/>
              <w:rPr>
                <w:rFonts w:ascii="仿宋" w:hAnsi="仿宋" w:eastAsia="仿宋" w:cs="仿宋"/>
                <w:sz w:val="24"/>
              </w:rPr>
            </w:pPr>
            <w:r>
              <w:rPr>
                <w:rFonts w:hint="eastAsia" w:ascii="仿宋" w:hAnsi="仿宋" w:eastAsia="仿宋" w:cs="仿宋"/>
                <w:sz w:val="24"/>
              </w:rPr>
              <w:t>项目</w:t>
            </w:r>
          </w:p>
        </w:tc>
        <w:tc>
          <w:tcPr>
            <w:tcW w:w="489" w:type="pct"/>
            <w:vAlign w:val="center"/>
          </w:tcPr>
          <w:p>
            <w:pPr>
              <w:spacing w:line="360" w:lineRule="auto"/>
              <w:jc w:val="center"/>
              <w:rPr>
                <w:rFonts w:ascii="仿宋" w:hAnsi="仿宋" w:eastAsia="仿宋" w:cs="仿宋"/>
                <w:sz w:val="24"/>
              </w:rPr>
            </w:pPr>
            <w:r>
              <w:rPr>
                <w:rFonts w:hint="eastAsia" w:ascii="仿宋" w:hAnsi="仿宋" w:eastAsia="仿宋" w:cs="仿宋"/>
                <w:sz w:val="24"/>
              </w:rPr>
              <w:t>概算投资</w:t>
            </w:r>
          </w:p>
        </w:tc>
        <w:tc>
          <w:tcPr>
            <w:tcW w:w="648" w:type="pct"/>
            <w:vAlign w:val="center"/>
          </w:tcPr>
          <w:p>
            <w:pPr>
              <w:spacing w:line="360" w:lineRule="auto"/>
              <w:jc w:val="center"/>
              <w:rPr>
                <w:rFonts w:ascii="仿宋" w:hAnsi="仿宋" w:eastAsia="仿宋" w:cs="仿宋"/>
                <w:sz w:val="24"/>
              </w:rPr>
            </w:pPr>
            <w:r>
              <w:rPr>
                <w:rFonts w:hint="eastAsia" w:ascii="仿宋" w:hAnsi="仿宋" w:eastAsia="仿宋" w:cs="仿宋"/>
                <w:sz w:val="24"/>
              </w:rPr>
              <w:t>报审投资</w:t>
            </w:r>
          </w:p>
        </w:tc>
        <w:tc>
          <w:tcPr>
            <w:tcW w:w="667" w:type="pct"/>
            <w:vAlign w:val="center"/>
          </w:tcPr>
          <w:p>
            <w:pPr>
              <w:spacing w:line="360" w:lineRule="auto"/>
              <w:jc w:val="center"/>
              <w:rPr>
                <w:rFonts w:ascii="仿宋" w:hAnsi="仿宋" w:eastAsia="仿宋" w:cs="仿宋"/>
                <w:sz w:val="24"/>
              </w:rPr>
            </w:pPr>
            <w:r>
              <w:rPr>
                <w:rFonts w:hint="eastAsia" w:ascii="仿宋" w:hAnsi="仿宋" w:eastAsia="仿宋" w:cs="仿宋"/>
                <w:sz w:val="24"/>
              </w:rPr>
              <w:t>审定投资</w:t>
            </w:r>
          </w:p>
        </w:tc>
        <w:tc>
          <w:tcPr>
            <w:tcW w:w="698" w:type="pct"/>
            <w:vAlign w:val="center"/>
          </w:tcPr>
          <w:p>
            <w:pPr>
              <w:spacing w:line="360" w:lineRule="auto"/>
              <w:jc w:val="center"/>
              <w:rPr>
                <w:rFonts w:ascii="仿宋" w:hAnsi="仿宋" w:eastAsia="仿宋" w:cs="仿宋"/>
                <w:sz w:val="24"/>
              </w:rPr>
            </w:pPr>
            <w:r>
              <w:rPr>
                <w:rFonts w:hint="eastAsia" w:ascii="仿宋" w:hAnsi="仿宋" w:eastAsia="仿宋" w:cs="仿宋"/>
                <w:sz w:val="24"/>
              </w:rPr>
              <w:t>比报审增减（±）</w:t>
            </w:r>
          </w:p>
        </w:tc>
        <w:tc>
          <w:tcPr>
            <w:tcW w:w="690" w:type="pct"/>
            <w:vAlign w:val="center"/>
          </w:tcPr>
          <w:p>
            <w:pPr>
              <w:spacing w:line="360" w:lineRule="auto"/>
              <w:jc w:val="center"/>
              <w:rPr>
                <w:rFonts w:ascii="仿宋" w:hAnsi="仿宋" w:eastAsia="仿宋" w:cs="仿宋"/>
                <w:sz w:val="24"/>
              </w:rPr>
            </w:pPr>
            <w:r>
              <w:rPr>
                <w:rFonts w:hint="eastAsia" w:ascii="仿宋" w:hAnsi="仿宋" w:eastAsia="仿宋" w:cs="仿宋"/>
                <w:sz w:val="24"/>
              </w:rPr>
              <w:t>比概算增减（±）</w:t>
            </w:r>
          </w:p>
        </w:tc>
        <w:tc>
          <w:tcPr>
            <w:tcW w:w="686" w:type="pct"/>
            <w:vAlign w:val="center"/>
          </w:tcPr>
          <w:p>
            <w:pPr>
              <w:spacing w:line="360" w:lineRule="auto"/>
              <w:jc w:val="center"/>
              <w:rPr>
                <w:rFonts w:ascii="仿宋" w:hAnsi="仿宋" w:eastAsia="仿宋" w:cs="仿宋"/>
                <w:sz w:val="24"/>
              </w:rPr>
            </w:pPr>
            <w:r>
              <w:rPr>
                <w:rFonts w:hint="eastAsia" w:ascii="仿宋" w:hAnsi="仿宋" w:eastAsia="仿宋" w:cs="仿宋"/>
                <w:sz w:val="24"/>
              </w:rPr>
              <w:t>占概算比例（%）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一</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土地平整</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center"/>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center"/>
              <w:rPr>
                <w:rFonts w:ascii="仿宋" w:hAnsi="仿宋" w:eastAsia="仿宋" w:cs="仿宋"/>
                <w:bCs/>
                <w:sz w:val="24"/>
              </w:rPr>
            </w:pPr>
            <w:r>
              <w:rPr>
                <w:rFonts w:hint="eastAsia" w:ascii="仿宋" w:hAnsi="仿宋" w:eastAsia="仿宋" w:cs="仿宋"/>
                <w:sz w:val="24"/>
              </w:rPr>
              <w:t>***</w:t>
            </w:r>
          </w:p>
        </w:tc>
        <w:tc>
          <w:tcPr>
            <w:tcW w:w="698"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田块修筑</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2</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耕作层剥离和回填</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3</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细部平整</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二</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土壤改良</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color w:val="000000"/>
                <w:kern w:val="0"/>
                <w:sz w:val="24"/>
                <w:lang w:bidi="ar"/>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color w:val="000000"/>
                <w:kern w:val="0"/>
                <w:sz w:val="24"/>
                <w:lang w:bidi="ar"/>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沙（黏）质土壤治理</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color w:val="000000"/>
                <w:kern w:val="0"/>
                <w:sz w:val="24"/>
                <w:lang w:bidi="ar"/>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color w:val="000000"/>
                <w:kern w:val="0"/>
                <w:sz w:val="24"/>
                <w:lang w:bidi="ar"/>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2</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酸化土壤治理</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3</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盐碱土壤治理</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4</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污染土壤修复</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5</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地力培肥</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三</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灌溉和排水</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bCs/>
                <w:sz w:val="24"/>
              </w:rPr>
            </w:pPr>
            <w:r>
              <w:rPr>
                <w:rFonts w:hint="eastAsia" w:ascii="仿宋" w:hAnsi="仿宋" w:eastAsia="仿宋" w:cs="仿宋"/>
                <w:sz w:val="24"/>
              </w:rPr>
              <w:t>***</w:t>
            </w:r>
          </w:p>
        </w:tc>
        <w:tc>
          <w:tcPr>
            <w:tcW w:w="698" w:type="pct"/>
            <w:vAlign w:val="center"/>
          </w:tcPr>
          <w:p>
            <w:pPr>
              <w:jc w:val="center"/>
              <w:rPr>
                <w:rFonts w:ascii="仿宋" w:hAnsi="仿宋" w:eastAsia="仿宋" w:cs="仿宋"/>
                <w:sz w:val="24"/>
              </w:rPr>
            </w:pPr>
            <w:r>
              <w:rPr>
                <w:rFonts w:hint="eastAsia" w:ascii="仿宋" w:hAnsi="仿宋" w:eastAsia="仿宋" w:cs="仿宋"/>
                <w:sz w:val="24"/>
              </w:rPr>
              <w:t>***</w:t>
            </w:r>
          </w:p>
        </w:tc>
        <w:tc>
          <w:tcPr>
            <w:tcW w:w="690" w:type="pct"/>
            <w:noWrap/>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center"/>
              <w:rPr>
                <w:rFonts w:ascii="仿宋" w:hAnsi="仿宋" w:eastAsia="仿宋" w:cs="仿宋"/>
                <w:bCs/>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塘堰（坝）</w:t>
            </w:r>
          </w:p>
        </w:tc>
        <w:tc>
          <w:tcPr>
            <w:tcW w:w="489"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noWrap/>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2</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小型拦河坝</w:t>
            </w:r>
          </w:p>
        </w:tc>
        <w:tc>
          <w:tcPr>
            <w:tcW w:w="489"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3</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农用井</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4</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小型集雨设施</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5</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泵站</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6</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疏浚沟渠</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7</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衬砌明渠（沟）</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8</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排水暗渠（管）</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808" w:type="pct"/>
            <w:vAlign w:val="center"/>
          </w:tcPr>
          <w:p>
            <w:pPr>
              <w:spacing w:line="360" w:lineRule="auto"/>
              <w:jc w:val="center"/>
              <w:rPr>
                <w:rFonts w:ascii="仿宋" w:hAnsi="仿宋" w:eastAsia="仿宋" w:cs="仿宋"/>
                <w:sz w:val="24"/>
              </w:rPr>
            </w:pPr>
            <w:r>
              <w:rPr>
                <w:rFonts w:hint="eastAsia" w:ascii="仿宋" w:hAnsi="仿宋" w:eastAsia="仿宋" w:cs="仿宋"/>
                <w:sz w:val="24"/>
              </w:rPr>
              <w:t>项目</w:t>
            </w:r>
          </w:p>
        </w:tc>
        <w:tc>
          <w:tcPr>
            <w:tcW w:w="489" w:type="pct"/>
            <w:vAlign w:val="center"/>
          </w:tcPr>
          <w:p>
            <w:pPr>
              <w:spacing w:line="360" w:lineRule="auto"/>
              <w:jc w:val="center"/>
              <w:rPr>
                <w:rFonts w:ascii="仿宋" w:hAnsi="仿宋" w:eastAsia="仿宋" w:cs="仿宋"/>
                <w:sz w:val="24"/>
              </w:rPr>
            </w:pPr>
            <w:r>
              <w:rPr>
                <w:rFonts w:hint="eastAsia" w:ascii="仿宋" w:hAnsi="仿宋" w:eastAsia="仿宋" w:cs="仿宋"/>
                <w:sz w:val="24"/>
              </w:rPr>
              <w:t>概算投资</w:t>
            </w:r>
          </w:p>
        </w:tc>
        <w:tc>
          <w:tcPr>
            <w:tcW w:w="648" w:type="pct"/>
            <w:vAlign w:val="center"/>
          </w:tcPr>
          <w:p>
            <w:pPr>
              <w:spacing w:line="360" w:lineRule="auto"/>
              <w:jc w:val="center"/>
              <w:rPr>
                <w:rFonts w:ascii="仿宋" w:hAnsi="仿宋" w:eastAsia="仿宋" w:cs="仿宋"/>
                <w:sz w:val="24"/>
              </w:rPr>
            </w:pPr>
            <w:r>
              <w:rPr>
                <w:rFonts w:hint="eastAsia" w:ascii="仿宋" w:hAnsi="仿宋" w:eastAsia="仿宋" w:cs="仿宋"/>
                <w:sz w:val="24"/>
              </w:rPr>
              <w:t>报审投资</w:t>
            </w:r>
          </w:p>
        </w:tc>
        <w:tc>
          <w:tcPr>
            <w:tcW w:w="667" w:type="pct"/>
            <w:vAlign w:val="center"/>
          </w:tcPr>
          <w:p>
            <w:pPr>
              <w:spacing w:line="360" w:lineRule="auto"/>
              <w:jc w:val="center"/>
              <w:rPr>
                <w:rFonts w:ascii="仿宋" w:hAnsi="仿宋" w:eastAsia="仿宋" w:cs="仿宋"/>
                <w:sz w:val="24"/>
              </w:rPr>
            </w:pPr>
            <w:r>
              <w:rPr>
                <w:rFonts w:hint="eastAsia" w:ascii="仿宋" w:hAnsi="仿宋" w:eastAsia="仿宋" w:cs="仿宋"/>
                <w:sz w:val="24"/>
              </w:rPr>
              <w:t>审定投资</w:t>
            </w:r>
          </w:p>
        </w:tc>
        <w:tc>
          <w:tcPr>
            <w:tcW w:w="698" w:type="pct"/>
            <w:vAlign w:val="center"/>
          </w:tcPr>
          <w:p>
            <w:pPr>
              <w:spacing w:line="360" w:lineRule="auto"/>
              <w:jc w:val="center"/>
              <w:rPr>
                <w:rFonts w:ascii="仿宋" w:hAnsi="仿宋" w:eastAsia="仿宋" w:cs="仿宋"/>
                <w:sz w:val="24"/>
              </w:rPr>
            </w:pPr>
            <w:r>
              <w:rPr>
                <w:rFonts w:hint="eastAsia" w:ascii="仿宋" w:hAnsi="仿宋" w:eastAsia="仿宋" w:cs="仿宋"/>
                <w:sz w:val="24"/>
              </w:rPr>
              <w:t>比报审增减（±）</w:t>
            </w:r>
          </w:p>
        </w:tc>
        <w:tc>
          <w:tcPr>
            <w:tcW w:w="690" w:type="pct"/>
            <w:vAlign w:val="center"/>
          </w:tcPr>
          <w:p>
            <w:pPr>
              <w:spacing w:line="360" w:lineRule="auto"/>
              <w:jc w:val="center"/>
              <w:rPr>
                <w:rFonts w:ascii="仿宋" w:hAnsi="仿宋" w:eastAsia="仿宋" w:cs="仿宋"/>
                <w:sz w:val="24"/>
              </w:rPr>
            </w:pPr>
            <w:r>
              <w:rPr>
                <w:rFonts w:hint="eastAsia" w:ascii="仿宋" w:hAnsi="仿宋" w:eastAsia="仿宋" w:cs="仿宋"/>
                <w:sz w:val="24"/>
              </w:rPr>
              <w:t>比概算增减（±）</w:t>
            </w:r>
          </w:p>
        </w:tc>
        <w:tc>
          <w:tcPr>
            <w:tcW w:w="686" w:type="pct"/>
            <w:vAlign w:val="center"/>
          </w:tcPr>
          <w:p>
            <w:pPr>
              <w:spacing w:line="360" w:lineRule="auto"/>
              <w:jc w:val="center"/>
              <w:rPr>
                <w:rFonts w:ascii="仿宋" w:hAnsi="仿宋" w:eastAsia="仿宋" w:cs="仿宋"/>
                <w:sz w:val="24"/>
              </w:rPr>
            </w:pPr>
            <w:r>
              <w:rPr>
                <w:rFonts w:hint="eastAsia" w:ascii="仿宋" w:hAnsi="仿宋" w:eastAsia="仿宋" w:cs="仿宋"/>
                <w:sz w:val="24"/>
              </w:rPr>
              <w:t>占概算比例（%）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9</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渠系建筑物</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其中：水闸</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ind w:firstLine="720" w:firstLineChars="300"/>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渡槽</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ind w:firstLine="720" w:firstLineChars="300"/>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倒虹吸</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ind w:firstLine="720" w:firstLineChars="300"/>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农桥</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ind w:firstLine="720" w:firstLineChars="300"/>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涵洞</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ind w:firstLine="720" w:firstLineChars="300"/>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跌水</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ind w:firstLine="720" w:firstLineChars="300"/>
              <w:textAlignment w:val="center"/>
              <w:rPr>
                <w:rFonts w:ascii="仿宋" w:hAnsi="仿宋" w:eastAsia="仿宋" w:cs="仿宋"/>
                <w:color w:val="000000"/>
                <w:sz w:val="24"/>
              </w:rPr>
            </w:pPr>
            <w:r>
              <w:rPr>
                <w:rFonts w:hint="eastAsia" w:ascii="仿宋" w:hAnsi="仿宋" w:eastAsia="仿宋" w:cs="仿宋"/>
                <w:color w:val="000000"/>
                <w:kern w:val="0"/>
                <w:sz w:val="24"/>
                <w:lang w:bidi="ar"/>
              </w:rPr>
              <w:t>其它</w:t>
            </w:r>
          </w:p>
        </w:tc>
        <w:tc>
          <w:tcPr>
            <w:tcW w:w="489"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10</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管灌（高效节水灌溉措施）</w:t>
            </w:r>
          </w:p>
        </w:tc>
        <w:tc>
          <w:tcPr>
            <w:tcW w:w="489"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11</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喷灌（高效节水灌溉措施）</w:t>
            </w:r>
          </w:p>
        </w:tc>
        <w:tc>
          <w:tcPr>
            <w:tcW w:w="489"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12</w:t>
            </w:r>
          </w:p>
        </w:tc>
        <w:tc>
          <w:tcPr>
            <w:tcW w:w="808" w:type="pct"/>
            <w:vAlign w:val="center"/>
          </w:tcPr>
          <w:p>
            <w:pPr>
              <w:widowControl/>
              <w:textAlignment w:val="center"/>
              <w:rPr>
                <w:rFonts w:ascii="仿宋" w:hAnsi="仿宋" w:eastAsia="仿宋" w:cs="仿宋"/>
                <w:sz w:val="24"/>
              </w:rPr>
            </w:pPr>
            <w:r>
              <w:rPr>
                <w:rFonts w:hint="eastAsia" w:ascii="仿宋" w:hAnsi="仿宋" w:eastAsia="仿宋" w:cs="仿宋"/>
                <w:color w:val="000000"/>
                <w:kern w:val="0"/>
                <w:sz w:val="24"/>
                <w:lang w:bidi="ar"/>
              </w:rPr>
              <w:t>微灌（高效节水灌溉措施）</w:t>
            </w:r>
          </w:p>
        </w:tc>
        <w:tc>
          <w:tcPr>
            <w:tcW w:w="489"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13</w:t>
            </w:r>
          </w:p>
        </w:tc>
        <w:tc>
          <w:tcPr>
            <w:tcW w:w="808" w:type="pct"/>
            <w:vAlign w:val="center"/>
          </w:tcPr>
          <w:p>
            <w:pPr>
              <w:widowControl/>
              <w:textAlignment w:val="center"/>
              <w:rPr>
                <w:rFonts w:ascii="仿宋" w:hAnsi="仿宋" w:eastAsia="仿宋" w:cs="仿宋"/>
                <w:color w:val="000000"/>
                <w:sz w:val="24"/>
              </w:rPr>
            </w:pPr>
            <w:r>
              <w:rPr>
                <w:rFonts w:hint="eastAsia" w:ascii="仿宋" w:hAnsi="仿宋" w:eastAsia="仿宋" w:cs="仿宋"/>
                <w:color w:val="000000"/>
                <w:kern w:val="0"/>
                <w:sz w:val="24"/>
                <w:lang w:bidi="ar"/>
              </w:rPr>
              <w:t>其他水利措施</w:t>
            </w:r>
          </w:p>
        </w:tc>
        <w:tc>
          <w:tcPr>
            <w:tcW w:w="489"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四</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田间道路</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机耕路</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其中：硬化道路</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2</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生产路</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3</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其他田间道路</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五</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农田防护与生态环境保护</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农田林网工程</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2</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岸坡防护工程</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3</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沟道治理工程</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808" w:type="pct"/>
            <w:vAlign w:val="center"/>
          </w:tcPr>
          <w:p>
            <w:pPr>
              <w:spacing w:line="360" w:lineRule="auto"/>
              <w:jc w:val="center"/>
              <w:rPr>
                <w:rFonts w:ascii="仿宋" w:hAnsi="仿宋" w:eastAsia="仿宋" w:cs="仿宋"/>
                <w:sz w:val="24"/>
              </w:rPr>
            </w:pPr>
            <w:r>
              <w:rPr>
                <w:rFonts w:hint="eastAsia" w:ascii="仿宋" w:hAnsi="仿宋" w:eastAsia="仿宋" w:cs="仿宋"/>
                <w:sz w:val="24"/>
              </w:rPr>
              <w:t>项目</w:t>
            </w:r>
          </w:p>
        </w:tc>
        <w:tc>
          <w:tcPr>
            <w:tcW w:w="489" w:type="pct"/>
            <w:vAlign w:val="center"/>
          </w:tcPr>
          <w:p>
            <w:pPr>
              <w:spacing w:line="360" w:lineRule="auto"/>
              <w:jc w:val="center"/>
              <w:rPr>
                <w:rFonts w:ascii="仿宋" w:hAnsi="仿宋" w:eastAsia="仿宋" w:cs="仿宋"/>
                <w:sz w:val="24"/>
              </w:rPr>
            </w:pPr>
            <w:r>
              <w:rPr>
                <w:rFonts w:hint="eastAsia" w:ascii="仿宋" w:hAnsi="仿宋" w:eastAsia="仿宋" w:cs="仿宋"/>
                <w:sz w:val="24"/>
              </w:rPr>
              <w:t>概算投资</w:t>
            </w:r>
          </w:p>
        </w:tc>
        <w:tc>
          <w:tcPr>
            <w:tcW w:w="648" w:type="pct"/>
            <w:vAlign w:val="center"/>
          </w:tcPr>
          <w:p>
            <w:pPr>
              <w:spacing w:line="360" w:lineRule="auto"/>
              <w:jc w:val="center"/>
              <w:rPr>
                <w:rFonts w:ascii="仿宋" w:hAnsi="仿宋" w:eastAsia="仿宋" w:cs="仿宋"/>
                <w:sz w:val="24"/>
              </w:rPr>
            </w:pPr>
            <w:r>
              <w:rPr>
                <w:rFonts w:hint="eastAsia" w:ascii="仿宋" w:hAnsi="仿宋" w:eastAsia="仿宋" w:cs="仿宋"/>
                <w:sz w:val="24"/>
              </w:rPr>
              <w:t>报审投资</w:t>
            </w:r>
          </w:p>
        </w:tc>
        <w:tc>
          <w:tcPr>
            <w:tcW w:w="667" w:type="pct"/>
            <w:vAlign w:val="center"/>
          </w:tcPr>
          <w:p>
            <w:pPr>
              <w:spacing w:line="360" w:lineRule="auto"/>
              <w:jc w:val="center"/>
              <w:rPr>
                <w:rFonts w:ascii="仿宋" w:hAnsi="仿宋" w:eastAsia="仿宋" w:cs="仿宋"/>
                <w:sz w:val="24"/>
              </w:rPr>
            </w:pPr>
            <w:r>
              <w:rPr>
                <w:rFonts w:hint="eastAsia" w:ascii="仿宋" w:hAnsi="仿宋" w:eastAsia="仿宋" w:cs="仿宋"/>
                <w:sz w:val="24"/>
              </w:rPr>
              <w:t>审定投资</w:t>
            </w:r>
          </w:p>
        </w:tc>
        <w:tc>
          <w:tcPr>
            <w:tcW w:w="698" w:type="pct"/>
            <w:vAlign w:val="center"/>
          </w:tcPr>
          <w:p>
            <w:pPr>
              <w:spacing w:line="360" w:lineRule="auto"/>
              <w:jc w:val="center"/>
              <w:rPr>
                <w:rFonts w:ascii="仿宋" w:hAnsi="仿宋" w:eastAsia="仿宋" w:cs="仿宋"/>
                <w:sz w:val="24"/>
              </w:rPr>
            </w:pPr>
            <w:r>
              <w:rPr>
                <w:rFonts w:hint="eastAsia" w:ascii="仿宋" w:hAnsi="仿宋" w:eastAsia="仿宋" w:cs="仿宋"/>
                <w:sz w:val="24"/>
              </w:rPr>
              <w:t>比报审增减（±）</w:t>
            </w:r>
          </w:p>
        </w:tc>
        <w:tc>
          <w:tcPr>
            <w:tcW w:w="690" w:type="pct"/>
            <w:vAlign w:val="center"/>
          </w:tcPr>
          <w:p>
            <w:pPr>
              <w:spacing w:line="360" w:lineRule="auto"/>
              <w:jc w:val="center"/>
              <w:rPr>
                <w:rFonts w:ascii="仿宋" w:hAnsi="仿宋" w:eastAsia="仿宋" w:cs="仿宋"/>
                <w:sz w:val="24"/>
              </w:rPr>
            </w:pPr>
            <w:r>
              <w:rPr>
                <w:rFonts w:hint="eastAsia" w:ascii="仿宋" w:hAnsi="仿宋" w:eastAsia="仿宋" w:cs="仿宋"/>
                <w:sz w:val="24"/>
              </w:rPr>
              <w:t>比概算增减（±）</w:t>
            </w:r>
          </w:p>
        </w:tc>
        <w:tc>
          <w:tcPr>
            <w:tcW w:w="686" w:type="pct"/>
            <w:vAlign w:val="center"/>
          </w:tcPr>
          <w:p>
            <w:pPr>
              <w:spacing w:line="360" w:lineRule="auto"/>
              <w:jc w:val="center"/>
              <w:rPr>
                <w:rFonts w:ascii="仿宋" w:hAnsi="仿宋" w:eastAsia="仿宋" w:cs="仿宋"/>
                <w:sz w:val="24"/>
              </w:rPr>
            </w:pPr>
            <w:r>
              <w:rPr>
                <w:rFonts w:hint="eastAsia" w:ascii="仿宋" w:hAnsi="仿宋" w:eastAsia="仿宋" w:cs="仿宋"/>
                <w:sz w:val="24"/>
              </w:rPr>
              <w:t>占概算比例（%）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4</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坡面防护工程</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六</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农田输配电</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10kv以下的高压输电线路</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2</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低压输电线路</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3</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变压器</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4</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配电箱（屏）</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七</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科技推广措施</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技术培训</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2</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仪器设备</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3</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耕地质量监测</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jc w:val="center"/>
              <w:rPr>
                <w:rFonts w:ascii="仿宋" w:hAnsi="仿宋" w:eastAsia="仿宋" w:cs="仿宋"/>
                <w:sz w:val="24"/>
              </w:rPr>
            </w:pPr>
            <w:r>
              <w:rPr>
                <w:rFonts w:hint="eastAsia" w:ascii="仿宋" w:hAnsi="仿宋" w:eastAsia="仿宋" w:cs="仿宋"/>
                <w:sz w:val="24"/>
              </w:rPr>
              <w:t>八</w:t>
            </w:r>
          </w:p>
        </w:tc>
        <w:tc>
          <w:tcPr>
            <w:tcW w:w="808" w:type="pct"/>
            <w:vAlign w:val="center"/>
          </w:tcPr>
          <w:p>
            <w:pPr>
              <w:widowControl/>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其他工作及措施</w:t>
            </w:r>
          </w:p>
        </w:tc>
        <w:tc>
          <w:tcPr>
            <w:tcW w:w="489"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4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67"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8"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90"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c>
          <w:tcPr>
            <w:tcW w:w="686" w:type="pct"/>
            <w:vAlign w:val="center"/>
          </w:tcPr>
          <w:p>
            <w:pPr>
              <w:widowControl/>
              <w:jc w:val="center"/>
              <w:textAlignment w:val="top"/>
              <w:rPr>
                <w:rFonts w:ascii="仿宋" w:hAnsi="仿宋" w:eastAsia="仿宋" w:cs="仿宋"/>
                <w:sz w:val="24"/>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09" w:type="pct"/>
            <w:vAlign w:val="center"/>
          </w:tcPr>
          <w:p>
            <w:pPr>
              <w:spacing w:line="360" w:lineRule="auto"/>
              <w:jc w:val="center"/>
              <w:rPr>
                <w:rFonts w:ascii="仿宋" w:hAnsi="仿宋" w:eastAsia="仿宋" w:cs="仿宋"/>
                <w:sz w:val="24"/>
              </w:rPr>
            </w:pPr>
            <w:r>
              <w:rPr>
                <w:rFonts w:hint="eastAsia" w:ascii="仿宋" w:hAnsi="仿宋" w:eastAsia="仿宋" w:cs="仿宋"/>
                <w:sz w:val="24"/>
              </w:rPr>
              <w:t>九</w:t>
            </w:r>
          </w:p>
        </w:tc>
        <w:tc>
          <w:tcPr>
            <w:tcW w:w="808" w:type="pct"/>
            <w:vAlign w:val="center"/>
          </w:tcPr>
          <w:p>
            <w:pPr>
              <w:spacing w:line="360" w:lineRule="auto"/>
              <w:jc w:val="both"/>
              <w:rPr>
                <w:rFonts w:ascii="仿宋" w:hAnsi="仿宋" w:eastAsia="仿宋" w:cs="仿宋"/>
                <w:sz w:val="24"/>
              </w:rPr>
            </w:pPr>
            <w:r>
              <w:rPr>
                <w:rFonts w:hint="eastAsia" w:ascii="仿宋" w:hAnsi="仿宋" w:eastAsia="仿宋" w:cs="仿宋"/>
                <w:sz w:val="24"/>
              </w:rPr>
              <w:t>工程建设其他费用</w:t>
            </w:r>
          </w:p>
        </w:tc>
        <w:tc>
          <w:tcPr>
            <w:tcW w:w="489"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9" w:type="pct"/>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808" w:type="pct"/>
            <w:vAlign w:val="center"/>
          </w:tcPr>
          <w:p>
            <w:pPr>
              <w:spacing w:line="360" w:lineRule="auto"/>
              <w:rPr>
                <w:rFonts w:ascii="仿宋" w:hAnsi="仿宋" w:eastAsia="仿宋" w:cs="仿宋"/>
                <w:sz w:val="24"/>
              </w:rPr>
            </w:pPr>
            <w:r>
              <w:rPr>
                <w:rFonts w:hint="eastAsia" w:ascii="仿宋" w:hAnsi="仿宋" w:eastAsia="仿宋" w:cs="仿宋"/>
                <w:sz w:val="24"/>
              </w:rPr>
              <w:t>勘察费</w:t>
            </w:r>
          </w:p>
        </w:tc>
        <w:tc>
          <w:tcPr>
            <w:tcW w:w="489"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4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67"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5"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262" w:type="dxa"/>
            <w:vAlign w:val="center"/>
          </w:tcPr>
          <w:p>
            <w:pPr>
              <w:spacing w:line="360" w:lineRule="auto"/>
              <w:rPr>
                <w:rFonts w:ascii="仿宋" w:hAnsi="仿宋" w:eastAsia="仿宋" w:cs="仿宋"/>
                <w:sz w:val="24"/>
              </w:rPr>
            </w:pPr>
            <w:r>
              <w:rPr>
                <w:rFonts w:hint="eastAsia" w:ascii="仿宋" w:hAnsi="仿宋" w:eastAsia="仿宋" w:cs="仿宋"/>
                <w:sz w:val="24"/>
              </w:rPr>
              <w:t>设计费</w:t>
            </w:r>
          </w:p>
        </w:tc>
        <w:tc>
          <w:tcPr>
            <w:tcW w:w="1370"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14"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66"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5"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262" w:type="dxa"/>
            <w:vAlign w:val="center"/>
          </w:tcPr>
          <w:p>
            <w:pPr>
              <w:spacing w:line="360" w:lineRule="auto"/>
              <w:rPr>
                <w:rFonts w:ascii="仿宋" w:hAnsi="仿宋" w:eastAsia="仿宋" w:cs="仿宋"/>
                <w:sz w:val="24"/>
              </w:rPr>
            </w:pPr>
            <w:r>
              <w:rPr>
                <w:rFonts w:hint="eastAsia" w:ascii="仿宋" w:hAnsi="仿宋" w:eastAsia="仿宋" w:cs="仿宋"/>
                <w:sz w:val="24"/>
              </w:rPr>
              <w:t>监理费</w:t>
            </w:r>
          </w:p>
        </w:tc>
        <w:tc>
          <w:tcPr>
            <w:tcW w:w="1370"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14"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66"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5" w:type="dxa"/>
            <w:vAlign w:val="center"/>
          </w:tcPr>
          <w:p>
            <w:pPr>
              <w:spacing w:line="360" w:lineRule="auto"/>
              <w:jc w:val="center"/>
              <w:rPr>
                <w:rFonts w:ascii="仿宋" w:hAnsi="仿宋" w:eastAsia="仿宋" w:cs="仿宋"/>
                <w:sz w:val="24"/>
              </w:rPr>
            </w:pPr>
            <w:r>
              <w:rPr>
                <w:rFonts w:hint="eastAsia" w:ascii="仿宋" w:hAnsi="仿宋" w:eastAsia="仿宋" w:cs="仿宋"/>
                <w:sz w:val="24"/>
              </w:rPr>
              <w:t>4</w:t>
            </w:r>
          </w:p>
        </w:tc>
        <w:tc>
          <w:tcPr>
            <w:tcW w:w="2262" w:type="dxa"/>
            <w:vAlign w:val="center"/>
          </w:tcPr>
          <w:p>
            <w:pPr>
              <w:spacing w:line="360" w:lineRule="auto"/>
              <w:rPr>
                <w:rFonts w:ascii="仿宋" w:hAnsi="仿宋" w:eastAsia="仿宋" w:cs="仿宋"/>
                <w:sz w:val="24"/>
              </w:rPr>
            </w:pPr>
            <w:r>
              <w:rPr>
                <w:rFonts w:hint="eastAsia" w:ascii="仿宋" w:hAnsi="仿宋" w:eastAsia="仿宋" w:cs="仿宋"/>
                <w:sz w:val="24"/>
              </w:rPr>
              <w:t>咨询费</w:t>
            </w:r>
          </w:p>
        </w:tc>
        <w:tc>
          <w:tcPr>
            <w:tcW w:w="1370"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14"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66"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5" w:type="dxa"/>
            <w:vAlign w:val="center"/>
          </w:tcPr>
          <w:p>
            <w:pPr>
              <w:spacing w:line="360" w:lineRule="auto"/>
              <w:jc w:val="center"/>
              <w:rPr>
                <w:rFonts w:ascii="仿宋" w:hAnsi="仿宋" w:eastAsia="仿宋" w:cs="仿宋"/>
                <w:sz w:val="24"/>
              </w:rPr>
            </w:pPr>
            <w:r>
              <w:rPr>
                <w:rFonts w:hint="eastAsia" w:ascii="仿宋" w:hAnsi="仿宋" w:eastAsia="仿宋" w:cs="仿宋"/>
                <w:sz w:val="24"/>
              </w:rPr>
              <w:t>5</w:t>
            </w:r>
          </w:p>
        </w:tc>
        <w:tc>
          <w:tcPr>
            <w:tcW w:w="2262" w:type="dxa"/>
            <w:vAlign w:val="center"/>
          </w:tcPr>
          <w:p>
            <w:pPr>
              <w:spacing w:line="360" w:lineRule="auto"/>
              <w:rPr>
                <w:rFonts w:ascii="仿宋" w:hAnsi="仿宋" w:eastAsia="仿宋" w:cs="仿宋"/>
                <w:sz w:val="24"/>
              </w:rPr>
            </w:pPr>
            <w:r>
              <w:rPr>
                <w:rFonts w:hint="eastAsia" w:ascii="仿宋" w:hAnsi="仿宋" w:eastAsia="仿宋" w:cs="仿宋"/>
                <w:sz w:val="24"/>
              </w:rPr>
              <w:t>...</w:t>
            </w:r>
          </w:p>
        </w:tc>
        <w:tc>
          <w:tcPr>
            <w:tcW w:w="1370"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14"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66"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5" w:type="dxa"/>
            <w:vAlign w:val="center"/>
          </w:tcPr>
          <w:p>
            <w:pPr>
              <w:spacing w:line="360" w:lineRule="auto"/>
              <w:jc w:val="center"/>
              <w:rPr>
                <w:rFonts w:ascii="仿宋" w:hAnsi="仿宋" w:eastAsia="仿宋" w:cs="仿宋"/>
                <w:sz w:val="24"/>
              </w:rPr>
            </w:pPr>
            <w:r>
              <w:rPr>
                <w:rFonts w:hint="eastAsia" w:ascii="仿宋" w:hAnsi="仿宋" w:eastAsia="仿宋" w:cs="仿宋"/>
                <w:sz w:val="24"/>
              </w:rPr>
              <w:t>十</w:t>
            </w:r>
          </w:p>
        </w:tc>
        <w:tc>
          <w:tcPr>
            <w:tcW w:w="2262" w:type="dxa"/>
            <w:vAlign w:val="center"/>
          </w:tcPr>
          <w:p>
            <w:pPr>
              <w:spacing w:line="360" w:lineRule="auto"/>
              <w:rPr>
                <w:rFonts w:ascii="仿宋" w:hAnsi="仿宋" w:eastAsia="仿宋" w:cs="仿宋"/>
                <w:sz w:val="24"/>
              </w:rPr>
            </w:pPr>
            <w:r>
              <w:rPr>
                <w:rFonts w:hint="eastAsia" w:ascii="仿宋" w:hAnsi="仿宋" w:eastAsia="仿宋" w:cs="仿宋"/>
                <w:sz w:val="24"/>
              </w:rPr>
              <w:t>预备费</w:t>
            </w:r>
          </w:p>
        </w:tc>
        <w:tc>
          <w:tcPr>
            <w:tcW w:w="1370"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14"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66"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5" w:type="dxa"/>
            <w:vAlign w:val="center"/>
          </w:tcPr>
          <w:p>
            <w:pPr>
              <w:spacing w:line="360" w:lineRule="auto"/>
              <w:ind w:firstLine="480" w:firstLineChars="200"/>
              <w:jc w:val="center"/>
              <w:rPr>
                <w:rFonts w:ascii="仿宋" w:hAnsi="仿宋" w:eastAsia="仿宋" w:cs="仿宋"/>
                <w:sz w:val="24"/>
              </w:rPr>
            </w:pPr>
          </w:p>
        </w:tc>
        <w:tc>
          <w:tcPr>
            <w:tcW w:w="2262" w:type="dxa"/>
            <w:vAlign w:val="center"/>
          </w:tcPr>
          <w:p>
            <w:pPr>
              <w:spacing w:line="360" w:lineRule="auto"/>
              <w:jc w:val="center"/>
              <w:rPr>
                <w:rFonts w:ascii="仿宋" w:hAnsi="仿宋" w:eastAsia="仿宋" w:cs="仿宋"/>
                <w:sz w:val="24"/>
              </w:rPr>
            </w:pPr>
            <w:r>
              <w:rPr>
                <w:rFonts w:hint="eastAsia" w:ascii="仿宋" w:hAnsi="仿宋" w:eastAsia="仿宋" w:cs="仿宋"/>
                <w:sz w:val="24"/>
              </w:rPr>
              <w:t>合计</w:t>
            </w:r>
          </w:p>
        </w:tc>
        <w:tc>
          <w:tcPr>
            <w:tcW w:w="1370"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14"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1866" w:type="dxa"/>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8"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90"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c>
          <w:tcPr>
            <w:tcW w:w="686" w:type="pct"/>
            <w:vAlign w:val="center"/>
          </w:tcPr>
          <w:p>
            <w:pPr>
              <w:widowControl/>
              <w:jc w:val="right"/>
              <w:textAlignment w:val="top"/>
              <w:rPr>
                <w:rFonts w:ascii="仿宋" w:hAnsi="仿宋" w:eastAsia="仿宋" w:cs="仿宋"/>
                <w:color w:val="000000"/>
                <w:kern w:val="0"/>
                <w:sz w:val="24"/>
                <w:lang w:bidi="ar"/>
              </w:rPr>
            </w:pPr>
            <w:r>
              <w:rPr>
                <w:rFonts w:hint="eastAsia" w:ascii="仿宋" w:hAnsi="仿宋" w:eastAsia="仿宋" w:cs="仿宋"/>
                <w:sz w:val="24"/>
              </w:rPr>
              <w:t>***</w:t>
            </w:r>
          </w:p>
        </w:tc>
      </w:tr>
    </w:tbl>
    <w:p>
      <w:pPr>
        <w:spacing w:line="360" w:lineRule="auto"/>
        <w:jc w:val="both"/>
        <w:rPr>
          <w:rFonts w:asciiTheme="minorEastAsia" w:hAnsiTheme="minorEastAsia" w:eastAsiaTheme="minorEastAsia" w:cstheme="minorEastAsia"/>
          <w:sz w:val="28"/>
          <w:szCs w:val="28"/>
        </w:rPr>
        <w:sectPr>
          <w:pgSz w:w="16838" w:h="11906" w:orient="landscape"/>
          <w:pgMar w:top="1200" w:right="1440" w:bottom="1218" w:left="1440" w:header="851" w:footer="992" w:gutter="0"/>
          <w:cols w:space="425" w:num="1"/>
          <w:docGrid w:type="lines" w:linePitch="312" w:charSpace="0"/>
        </w:sectPr>
      </w:pPr>
    </w:p>
    <w:p>
      <w:pPr>
        <w:numPr>
          <w:ilvl w:val="0"/>
          <w:numId w:val="6"/>
        </w:num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土地平整-田块修筑批复***元，审定投资***元，比概算（增加）减少***元，占概算比为*%。...</w:t>
      </w:r>
    </w:p>
    <w:p>
      <w:pPr>
        <w:numPr>
          <w:ilvl w:val="0"/>
          <w:numId w:val="6"/>
        </w:num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土壤改良-盐碱土壤治理批复***元，审定投资***元，比概算（增加）减少***元，占概算比为*%。...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3、灌溉和排水工程-农用井批复***元，审定投资***元，比概算（增加）减少***元，占概算比为*%。...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4、田间道路-机耕路批复0元，审定投资***元，比概算增加***元，原因为...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5、农田防护与生态环境保护-农田林网工程批复***元，审定投资***元，比概算（增加）减少***元，占概算比为*%。...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6、农田输配电-变压器***元，审定投资0元，比概算减少***元，占概算比为*%，原因为...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7、科技推广措施-技术培训批复***元，审定投资***元，比概算（增加）减少***元，占概算比为*%。...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8、工程建设其他费-设计费批复***元，审定投资***元，比概算（增加）减少***元，占概算比为*%。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9、预备费批复***元，审定投资***元，比概算（增加）减少***元，占概算比为*%。</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九、交付使用资产及资金结算审核情况</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(一)交付使用资产情况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经审核确认，该项目实际交付使用资产总值***元，其中：建筑物及构筑物***元、设备***元...。经审核，交付各项资产真实存在，费用分摊合理。</w:t>
      </w:r>
    </w:p>
    <w:p>
      <w:pPr>
        <w:spacing w:line="560" w:lineRule="exact"/>
        <w:ind w:firstLine="640" w:firstLineChars="200"/>
        <w:jc w:val="both"/>
        <w:outlineLvl w:val="1"/>
        <w:rPr>
          <w:rFonts w:ascii="楷体" w:hAnsi="楷体" w:eastAsia="楷体" w:cs="楷体"/>
          <w:sz w:val="32"/>
          <w:szCs w:val="32"/>
        </w:rPr>
      </w:pPr>
      <w:r>
        <w:rPr>
          <w:rFonts w:hint="eastAsia" w:ascii="楷体" w:hAnsi="楷体" w:eastAsia="楷体" w:cs="楷体"/>
          <w:sz w:val="32"/>
          <w:szCs w:val="32"/>
        </w:rPr>
        <w:t>(二)资金结算审核情况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该项目应支出***元，截至*年*月*日止，该项目已实际支付***元，待支付***元，其中工程款***元、监理费***元、勘察设计费***元...。</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十、实际建设周期情况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该项目于*年*月*日开始建设，*年*月*日完成建设。</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十一、单项工程验收及自行验收情况</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年*月*日，该项目施工单位向项目建设单位提出验收申请，由建设单位、勘察单位、设计单位、监理单位以及施工单位组成验收组于*年*月*日进行了单项工程验收，并形成单项工程验收报告（表），验收结论为：***。</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*年*月*日，由该项目建设单位和相关行业技术人员组成自验小组，进行了自行验收，并形成自验报告，验收结论为：***。</w:t>
      </w:r>
    </w:p>
    <w:p>
      <w:pPr>
        <w:numPr>
          <w:ilvl w:val="0"/>
          <w:numId w:val="7"/>
        </w:num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结算审核情况</w:t>
      </w:r>
    </w:p>
    <w:p>
      <w:pPr>
        <w:spacing w:line="560" w:lineRule="exact"/>
        <w:ind w:firstLine="640" w:firstLineChars="200"/>
        <w:jc w:val="both"/>
        <w:outlineLvl w:val="0"/>
        <w:rPr>
          <w:rFonts w:ascii="黑体" w:hAnsi="黑体" w:eastAsia="黑体" w:cs="黑体"/>
          <w:sz w:val="32"/>
          <w:szCs w:val="32"/>
        </w:rPr>
      </w:pPr>
      <w:r>
        <w:rPr>
          <w:rFonts w:hint="eastAsia" w:ascii="仿宋_GB2312" w:hAnsi="仿宋_GB2312" w:eastAsia="仿宋_GB2312" w:cs="仿宋_GB2312"/>
          <w:sz w:val="32"/>
          <w:szCs w:val="32"/>
        </w:rPr>
        <w:t>*年*月*日，***公司对***项目（工程）出具了工程结算审核报告。经审核，***项目（工程）结算审核金额为***元。</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十三、项目审计意见</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经审核，该项目建设程序基本合规，财务管理和会计核算基本执行了《基本建设财务规则》、《基本建设项目建设成本管理规定》，审核中未发现违反《基本建设项目竣工财务决算管理暂行办法》的情况。</w:t>
      </w:r>
    </w:p>
    <w:p>
      <w:pPr>
        <w:spacing w:line="560" w:lineRule="exact"/>
        <w:ind w:firstLine="640" w:firstLineChars="200"/>
        <w:jc w:val="both"/>
        <w:rPr>
          <w:rFonts w:ascii="仿宋_GB2312" w:hAnsi="仿宋_GB2312" w:eastAsia="仿宋_GB2312" w:cs="仿宋_GB2312"/>
          <w:sz w:val="32"/>
          <w:szCs w:val="32"/>
        </w:rPr>
      </w:pPr>
    </w:p>
    <w:p>
      <w:pPr>
        <w:spacing w:line="560" w:lineRule="exact"/>
        <w:ind w:firstLine="640" w:firstLineChars="200"/>
        <w:jc w:val="both"/>
        <w:rPr>
          <w:rFonts w:ascii="黑体" w:hAnsi="黑体" w:eastAsia="黑体" w:cs="黑体"/>
          <w:sz w:val="32"/>
          <w:szCs w:val="32"/>
        </w:rPr>
      </w:pPr>
      <w:r>
        <w:rPr>
          <w:rFonts w:hint="eastAsia" w:ascii="黑体" w:hAnsi="黑体" w:eastAsia="黑体" w:cs="黑体"/>
          <w:sz w:val="32"/>
          <w:szCs w:val="32"/>
        </w:rPr>
        <w:t>十四、审计发现的主要问题</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w:t>
      </w:r>
    </w:p>
    <w:p>
      <w:pPr>
        <w:spacing w:line="560" w:lineRule="exact"/>
        <w:ind w:firstLine="640" w:firstLineChars="200"/>
        <w:jc w:val="both"/>
        <w:rPr>
          <w:rFonts w:ascii="黑体" w:hAnsi="黑体" w:eastAsia="黑体" w:cs="黑体"/>
          <w:sz w:val="32"/>
          <w:szCs w:val="32"/>
        </w:rPr>
      </w:pPr>
      <w:r>
        <w:rPr>
          <w:rFonts w:hint="eastAsia" w:ascii="黑体" w:hAnsi="黑体" w:eastAsia="黑体" w:cs="黑体"/>
          <w:sz w:val="32"/>
          <w:szCs w:val="32"/>
        </w:rPr>
        <w:t>十五、审计建议</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w:t>
      </w:r>
    </w:p>
    <w:p>
      <w:pPr>
        <w:spacing w:line="560" w:lineRule="exact"/>
        <w:ind w:firstLine="640" w:firstLineChars="200"/>
        <w:jc w:val="both"/>
        <w:outlineLvl w:val="0"/>
        <w:rPr>
          <w:rFonts w:ascii="黑体" w:hAnsi="黑体" w:eastAsia="黑体" w:cs="黑体"/>
          <w:sz w:val="32"/>
          <w:szCs w:val="32"/>
        </w:rPr>
      </w:pPr>
      <w:r>
        <w:rPr>
          <w:rFonts w:hint="eastAsia" w:ascii="黑体" w:hAnsi="黑体" w:eastAsia="黑体" w:cs="黑体"/>
          <w:sz w:val="32"/>
          <w:szCs w:val="32"/>
        </w:rPr>
        <w:t>十六、其他情况说明</w:t>
      </w:r>
    </w:p>
    <w:p>
      <w:pPr>
        <w:spacing w:line="560" w:lineRule="exact"/>
        <w:ind w:left="600" w:leftChars="200"/>
        <w:jc w:val="both"/>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***（其他与该项目相关的事项说明）</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本报告审核结论仅适用于本次审核目的，未经本所同意，本审核报告及附件不得向委托方以外的单位和个人提供（国家有规定的除外），报告的全部或部分内容不得公告于任何公开媒体。由于对本报告使用不当造成的后果，本所概不负责。</w:t>
      </w:r>
    </w:p>
    <w:p>
      <w:pPr>
        <w:spacing w:line="560" w:lineRule="exact"/>
        <w:ind w:firstLine="640" w:firstLineChars="200"/>
        <w:jc w:val="both"/>
        <w:rPr>
          <w:rFonts w:ascii="仿宋_GB2312" w:hAnsi="仿宋_GB2312" w:eastAsia="仿宋_GB2312" w:cs="仿宋_GB2312"/>
          <w:sz w:val="32"/>
          <w:szCs w:val="32"/>
        </w:rPr>
      </w:pP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附表：1.基本建设项目竣工财务决算报表</w:t>
      </w: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1.1项目概况表(1-1)</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1.2项目竣工财务决算表(1-2)</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1.3资金情况明细表(1-3)</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1.4交付使用资产总表(1-4)</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1.5交付使用资产明细表(1-5)</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1.6待摊投资明细表（1-6）</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1.7待核销基建支出明细表(1-7)</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1.8转出投资明细表（1-8）</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2.基本建设项目竣工财务决算审核表</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2.1项目竣工财务决算审核汇总表（2-1）</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2.2资金情况审核明细表(2-2)</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2.3待摊投资审核明细表（2-3）</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2.4交付使用资产审核明细表（2-4）</w:t>
      </w:r>
    </w:p>
    <w:p>
      <w:pPr>
        <w:spacing w:line="560" w:lineRule="exact"/>
        <w:ind w:firstLine="1600" w:firstLineChars="5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2.5转出投资审核明细表（2-5）</w:t>
      </w:r>
    </w:p>
    <w:p>
      <w:pPr>
        <w:spacing w:line="560" w:lineRule="exact"/>
        <w:ind w:firstLine="1600" w:firstLineChars="500"/>
        <w:jc w:val="both"/>
        <w:rPr>
          <w:rFonts w:asciiTheme="minorEastAsia" w:hAnsiTheme="minorEastAsia" w:eastAsiaTheme="minorEastAsia" w:cstheme="minorEastAsia"/>
          <w:sz w:val="28"/>
          <w:szCs w:val="28"/>
        </w:rPr>
      </w:pPr>
      <w:r>
        <w:rPr>
          <w:rFonts w:hint="eastAsia" w:ascii="仿宋_GB2312" w:hAnsi="仿宋_GB2312" w:eastAsia="仿宋_GB2312" w:cs="仿宋_GB2312"/>
          <w:sz w:val="32"/>
          <w:szCs w:val="32"/>
        </w:rPr>
        <w:t>2.6待核销基建支出审核明细表（2-6）</w:t>
      </w:r>
    </w:p>
    <w:p>
      <w:pPr>
        <w:spacing w:line="360" w:lineRule="auto"/>
        <w:jc w:val="both"/>
        <w:rPr>
          <w:rFonts w:asciiTheme="minorEastAsia" w:hAnsiTheme="minorEastAsia" w:eastAsiaTheme="minorEastAsia" w:cstheme="minorEastAsia"/>
          <w:sz w:val="28"/>
          <w:szCs w:val="28"/>
        </w:rPr>
      </w:pPr>
    </w:p>
    <w:p>
      <w:pPr>
        <w:spacing w:line="360" w:lineRule="auto"/>
        <w:jc w:val="both"/>
        <w:rPr>
          <w:rFonts w:asciiTheme="minorEastAsia" w:hAnsiTheme="minorEastAsia" w:eastAsiaTheme="minorEastAsia" w:cstheme="minorEastAsia"/>
          <w:sz w:val="28"/>
          <w:szCs w:val="28"/>
        </w:rPr>
      </w:pPr>
    </w:p>
    <w:p>
      <w:pPr>
        <w:spacing w:line="360" w:lineRule="auto"/>
        <w:jc w:val="both"/>
        <w:rPr>
          <w:rFonts w:asciiTheme="minorEastAsia" w:hAnsiTheme="minorEastAsia" w:eastAsiaTheme="minorEastAsia" w:cstheme="minorEastAsia"/>
          <w:sz w:val="28"/>
          <w:szCs w:val="28"/>
        </w:rPr>
      </w:pPr>
    </w:p>
    <w:p>
      <w:pPr>
        <w:spacing w:line="360" w:lineRule="auto"/>
        <w:jc w:val="both"/>
        <w:rPr>
          <w:rFonts w:asciiTheme="minorEastAsia" w:hAnsiTheme="minorEastAsia" w:eastAsiaTheme="minorEastAsia" w:cstheme="minorEastAsia"/>
          <w:sz w:val="28"/>
          <w:szCs w:val="28"/>
        </w:rPr>
      </w:pPr>
    </w:p>
    <w:tbl>
      <w:tblPr>
        <w:tblStyle w:val="6"/>
        <w:tblW w:w="8820" w:type="dxa"/>
        <w:tblInd w:w="-72" w:type="dxa"/>
        <w:tblLayout w:type="fixed"/>
        <w:tblCellMar>
          <w:top w:w="0" w:type="dxa"/>
          <w:left w:w="108" w:type="dxa"/>
          <w:bottom w:w="0" w:type="dxa"/>
          <w:right w:w="108" w:type="dxa"/>
        </w:tblCellMar>
      </w:tblPr>
      <w:tblGrid>
        <w:gridCol w:w="4534"/>
        <w:gridCol w:w="4286"/>
      </w:tblGrid>
      <w:tr>
        <w:tblPrEx>
          <w:tblCellMar>
            <w:top w:w="0" w:type="dxa"/>
            <w:left w:w="108" w:type="dxa"/>
            <w:bottom w:w="0" w:type="dxa"/>
            <w:right w:w="108" w:type="dxa"/>
          </w:tblCellMar>
        </w:tblPrEx>
        <w:trPr>
          <w:trHeight w:val="1125" w:hRule="atLeast"/>
        </w:trPr>
        <w:tc>
          <w:tcPr>
            <w:tcW w:w="4534" w:type="dxa"/>
            <w:vMerge w:val="restart"/>
            <w:vAlign w:val="center"/>
          </w:tcPr>
          <w:p>
            <w:pPr>
              <w:spacing w:line="360" w:lineRule="auto"/>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中国·天津</w:t>
            </w:r>
          </w:p>
        </w:tc>
        <w:tc>
          <w:tcPr>
            <w:tcW w:w="4286" w:type="dxa"/>
          </w:tcPr>
          <w:p>
            <w:pPr>
              <w:spacing w:line="360" w:lineRule="auto"/>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中国注册会计师：</w:t>
            </w:r>
          </w:p>
        </w:tc>
      </w:tr>
      <w:tr>
        <w:tblPrEx>
          <w:tblCellMar>
            <w:top w:w="0" w:type="dxa"/>
            <w:left w:w="108" w:type="dxa"/>
            <w:bottom w:w="0" w:type="dxa"/>
            <w:right w:w="108" w:type="dxa"/>
          </w:tblCellMar>
        </w:tblPrEx>
        <w:trPr>
          <w:trHeight w:val="1082" w:hRule="atLeast"/>
        </w:trPr>
        <w:tc>
          <w:tcPr>
            <w:tcW w:w="4534" w:type="dxa"/>
            <w:vMerge w:val="continue"/>
          </w:tcPr>
          <w:p>
            <w:pPr>
              <w:spacing w:line="360" w:lineRule="auto"/>
              <w:jc w:val="both"/>
              <w:rPr>
                <w:rFonts w:asciiTheme="minorEastAsia" w:hAnsiTheme="minorEastAsia" w:eastAsiaTheme="minorEastAsia" w:cstheme="minorEastAsia"/>
                <w:sz w:val="28"/>
                <w:szCs w:val="28"/>
              </w:rPr>
            </w:pPr>
          </w:p>
        </w:tc>
        <w:tc>
          <w:tcPr>
            <w:tcW w:w="4286" w:type="dxa"/>
          </w:tcPr>
          <w:p>
            <w:pPr>
              <w:spacing w:line="360" w:lineRule="auto"/>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中国注册会计师：</w:t>
            </w:r>
          </w:p>
          <w:p>
            <w:pPr>
              <w:spacing w:line="360" w:lineRule="auto"/>
              <w:jc w:val="both"/>
              <w:rPr>
                <w:rFonts w:asciiTheme="minorEastAsia" w:hAnsiTheme="minorEastAsia" w:eastAsiaTheme="minorEastAsia" w:cstheme="minorEastAsia"/>
                <w:sz w:val="28"/>
                <w:szCs w:val="28"/>
              </w:rPr>
            </w:pPr>
          </w:p>
        </w:tc>
      </w:tr>
      <w:tr>
        <w:tblPrEx>
          <w:tblCellMar>
            <w:top w:w="0" w:type="dxa"/>
            <w:left w:w="108" w:type="dxa"/>
            <w:bottom w:w="0" w:type="dxa"/>
            <w:right w:w="108" w:type="dxa"/>
          </w:tblCellMar>
        </w:tblPrEx>
        <w:trPr>
          <w:trHeight w:val="602" w:hRule="atLeast"/>
        </w:trPr>
        <w:tc>
          <w:tcPr>
            <w:tcW w:w="4534" w:type="dxa"/>
          </w:tcPr>
          <w:p>
            <w:pPr>
              <w:spacing w:line="360" w:lineRule="auto"/>
              <w:jc w:val="both"/>
              <w:rPr>
                <w:rFonts w:asciiTheme="minorEastAsia" w:hAnsiTheme="minorEastAsia" w:eastAsiaTheme="minorEastAsia" w:cstheme="minorEastAsia"/>
                <w:sz w:val="28"/>
                <w:szCs w:val="28"/>
              </w:rPr>
            </w:pPr>
          </w:p>
        </w:tc>
        <w:tc>
          <w:tcPr>
            <w:tcW w:w="4286" w:type="dxa"/>
          </w:tcPr>
          <w:p>
            <w:pPr>
              <w:spacing w:line="360" w:lineRule="auto"/>
              <w:jc w:val="both"/>
              <w:rPr>
                <w:rFonts w:asciiTheme="minorEastAsia" w:hAnsiTheme="minorEastAsia" w:eastAsiaTheme="minorEastAsia" w:cstheme="minorEastAsia"/>
                <w:sz w:val="28"/>
                <w:szCs w:val="28"/>
              </w:rPr>
            </w:pPr>
          </w:p>
          <w:p>
            <w:pPr>
              <w:spacing w:line="360" w:lineRule="auto"/>
              <w:jc w:val="both"/>
              <w:rPr>
                <w:rFonts w:asciiTheme="minorEastAsia" w:hAnsiTheme="minorEastAsia" w:eastAsiaTheme="minorEastAsia" w:cstheme="minorEastAsia"/>
                <w:sz w:val="28"/>
                <w:szCs w:val="28"/>
              </w:rPr>
            </w:pPr>
          </w:p>
          <w:p>
            <w:pPr>
              <w:spacing w:line="360" w:lineRule="auto"/>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二〇二三年*月*日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页</w:t>
                    </w:r>
                  </w:p>
                </w:txbxContent>
              </v:textbox>
            </v:shape>
          </w:pict>
        </mc:Fallback>
      </mc:AlternateContent>
    </w:r>
    <w: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6DEAB"/>
    <w:multiLevelType w:val="singleLevel"/>
    <w:tmpl w:val="81C6DEAB"/>
    <w:lvl w:ilvl="0" w:tentative="0">
      <w:start w:val="12"/>
      <w:numFmt w:val="chineseCounting"/>
      <w:suff w:val="nothing"/>
      <w:lvlText w:val="%1、"/>
      <w:lvlJc w:val="left"/>
      <w:rPr>
        <w:rFonts w:hint="eastAsia"/>
      </w:rPr>
    </w:lvl>
  </w:abstractNum>
  <w:abstractNum w:abstractNumId="1">
    <w:nsid w:val="C55CF3BD"/>
    <w:multiLevelType w:val="singleLevel"/>
    <w:tmpl w:val="C55CF3BD"/>
    <w:lvl w:ilvl="0" w:tentative="0">
      <w:start w:val="1"/>
      <w:numFmt w:val="chineseCounting"/>
      <w:suff w:val="nothing"/>
      <w:lvlText w:val="（%1）"/>
      <w:lvlJc w:val="left"/>
      <w:rPr>
        <w:rFonts w:hint="eastAsia"/>
      </w:rPr>
    </w:lvl>
  </w:abstractNum>
  <w:abstractNum w:abstractNumId="2">
    <w:nsid w:val="D17A0405"/>
    <w:multiLevelType w:val="singleLevel"/>
    <w:tmpl w:val="D17A0405"/>
    <w:lvl w:ilvl="0" w:tentative="0">
      <w:start w:val="4"/>
      <w:numFmt w:val="chineseCounting"/>
      <w:suff w:val="nothing"/>
      <w:lvlText w:val="（%1）"/>
      <w:lvlJc w:val="left"/>
      <w:rPr>
        <w:rFonts w:hint="eastAsia"/>
      </w:rPr>
    </w:lvl>
  </w:abstractNum>
  <w:abstractNum w:abstractNumId="3">
    <w:nsid w:val="24816214"/>
    <w:multiLevelType w:val="singleLevel"/>
    <w:tmpl w:val="24816214"/>
    <w:lvl w:ilvl="0" w:tentative="0">
      <w:start w:val="1"/>
      <w:numFmt w:val="chineseCounting"/>
      <w:suff w:val="nothing"/>
      <w:lvlText w:val="%1、"/>
      <w:lvlJc w:val="left"/>
      <w:rPr>
        <w:rFonts w:hint="eastAsia"/>
      </w:rPr>
    </w:lvl>
  </w:abstractNum>
  <w:abstractNum w:abstractNumId="4">
    <w:nsid w:val="3C049129"/>
    <w:multiLevelType w:val="singleLevel"/>
    <w:tmpl w:val="3C049129"/>
    <w:lvl w:ilvl="0" w:tentative="0">
      <w:start w:val="2"/>
      <w:numFmt w:val="decimal"/>
      <w:suff w:val="nothing"/>
      <w:lvlText w:val="（%1）"/>
      <w:lvlJc w:val="left"/>
    </w:lvl>
  </w:abstractNum>
  <w:abstractNum w:abstractNumId="5">
    <w:nsid w:val="5704B298"/>
    <w:multiLevelType w:val="singleLevel"/>
    <w:tmpl w:val="5704B298"/>
    <w:lvl w:ilvl="0" w:tentative="0">
      <w:start w:val="1"/>
      <w:numFmt w:val="decimal"/>
      <w:suff w:val="nothing"/>
      <w:lvlText w:val="%1、"/>
      <w:lvlJc w:val="left"/>
    </w:lvl>
  </w:abstractNum>
  <w:abstractNum w:abstractNumId="6">
    <w:nsid w:val="6524D7C1"/>
    <w:multiLevelType w:val="singleLevel"/>
    <w:tmpl w:val="6524D7C1"/>
    <w:lvl w:ilvl="0" w:tentative="0">
      <w:start w:val="5"/>
      <w:numFmt w:val="chineseCounting"/>
      <w:suff w:val="nothing"/>
      <w:lvlText w:val="%1、"/>
      <w:lvlJc w:val="left"/>
      <w:rPr>
        <w:rFonts w:hint="eastAsia"/>
      </w:rPr>
    </w:lvl>
  </w:abstractNum>
  <w:num w:numId="1">
    <w:abstractNumId w:val="3"/>
  </w:num>
  <w:num w:numId="2">
    <w:abstractNumId w:val="4"/>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mNDNjYjUzNTQ0NTEwMjgyNTE3NWMzM2Y1YzYyNjkifQ=="/>
  </w:docVars>
  <w:rsids>
    <w:rsidRoot w:val="67345D97"/>
    <w:rsid w:val="00264D25"/>
    <w:rsid w:val="003C1A0A"/>
    <w:rsid w:val="00A2032D"/>
    <w:rsid w:val="01980E17"/>
    <w:rsid w:val="079E79DA"/>
    <w:rsid w:val="083B791F"/>
    <w:rsid w:val="08BF22FE"/>
    <w:rsid w:val="090B6A85"/>
    <w:rsid w:val="09A03EDE"/>
    <w:rsid w:val="0A9B28F7"/>
    <w:rsid w:val="0E8F4521"/>
    <w:rsid w:val="0F7554C5"/>
    <w:rsid w:val="122F1CA3"/>
    <w:rsid w:val="13421B62"/>
    <w:rsid w:val="13F2124C"/>
    <w:rsid w:val="1C115520"/>
    <w:rsid w:val="1C876837"/>
    <w:rsid w:val="200775DA"/>
    <w:rsid w:val="2378337E"/>
    <w:rsid w:val="23AB3753"/>
    <w:rsid w:val="294A57BC"/>
    <w:rsid w:val="2A1D4C7F"/>
    <w:rsid w:val="2B5E3843"/>
    <w:rsid w:val="2CFB12A7"/>
    <w:rsid w:val="2E1819E5"/>
    <w:rsid w:val="2F715851"/>
    <w:rsid w:val="2FF124EE"/>
    <w:rsid w:val="347A51A8"/>
    <w:rsid w:val="34870283"/>
    <w:rsid w:val="369E2CA4"/>
    <w:rsid w:val="371829C4"/>
    <w:rsid w:val="38764614"/>
    <w:rsid w:val="3ADB44C6"/>
    <w:rsid w:val="3B2A6911"/>
    <w:rsid w:val="3F3E3C85"/>
    <w:rsid w:val="3F514D57"/>
    <w:rsid w:val="41EF30FE"/>
    <w:rsid w:val="43CF26EE"/>
    <w:rsid w:val="446A2417"/>
    <w:rsid w:val="49F44C5D"/>
    <w:rsid w:val="4DA16EA9"/>
    <w:rsid w:val="52426781"/>
    <w:rsid w:val="55C7591B"/>
    <w:rsid w:val="5814071D"/>
    <w:rsid w:val="58BC5ADA"/>
    <w:rsid w:val="58D26AB1"/>
    <w:rsid w:val="5A7D47FA"/>
    <w:rsid w:val="5A8E2EAB"/>
    <w:rsid w:val="5CB52971"/>
    <w:rsid w:val="5DFB3BCE"/>
    <w:rsid w:val="5FBD8088"/>
    <w:rsid w:val="61B45A8D"/>
    <w:rsid w:val="62BD313B"/>
    <w:rsid w:val="66EF082E"/>
    <w:rsid w:val="67345D97"/>
    <w:rsid w:val="69F745C9"/>
    <w:rsid w:val="6BE20961"/>
    <w:rsid w:val="6C5D7AD4"/>
    <w:rsid w:val="72D80D10"/>
    <w:rsid w:val="73FC27DC"/>
    <w:rsid w:val="73FE6CCE"/>
    <w:rsid w:val="75232716"/>
    <w:rsid w:val="78DE29B5"/>
    <w:rsid w:val="798017B9"/>
    <w:rsid w:val="7D511DEB"/>
    <w:rsid w:val="7F39EA42"/>
    <w:rsid w:val="7FBD5515"/>
    <w:rsid w:val="EF7F0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eastAsia="宋体" w:asciiTheme="minorHAnsi" w:hAnsiTheme="minorHAnsi" w:cstheme="minorBidi"/>
      <w:kern w:val="2"/>
      <w:sz w:val="30"/>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footer"/>
    <w:basedOn w:val="1"/>
    <w:unhideWhenUsed/>
    <w:qFormat/>
    <w:uiPriority w:val="99"/>
    <w:pPr>
      <w:tabs>
        <w:tab w:val="center" w:pos="4153"/>
        <w:tab w:val="right" w:pos="8306"/>
      </w:tabs>
      <w:snapToGrid w:val="0"/>
    </w:pPr>
    <w:rPr>
      <w:kern w:val="0"/>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spacing w:beforeAutospacing="1" w:afterAutospacing="1"/>
    </w:pPr>
    <w:rPr>
      <w:rFonts w:cs="Times New Roman"/>
      <w:kern w:val="0"/>
      <w:sz w:val="24"/>
    </w:rPr>
  </w:style>
  <w:style w:type="character" w:customStyle="1" w:styleId="8">
    <w:name w:val="font0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15</Pages>
  <Words>4828</Words>
  <Characters>5967</Characters>
  <Lines>48</Lines>
  <Paragraphs>13</Paragraphs>
  <TotalTime>48</TotalTime>
  <ScaleCrop>false</ScaleCrop>
  <LinksUpToDate>false</LinksUpToDate>
  <CharactersWithSpaces>5979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2022-09-19T22:29:00Z</dcterms:created>
  <dc:creator>Luisbarragan</dc:creator>
  <cp:lastModifiedBy>kylin</cp:lastModifiedBy>
  <dcterms:modified xsi:type="dcterms:W3CDTF">2024-08-30T14:41:03Z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91B4C0A20C8F470698AC7E99F0387CE2</vt:lpwstr>
  </property>
</Properties>
</file>