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B24C3B">
      <w:pPr>
        <w:spacing w:line="58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附件1</w:t>
      </w:r>
    </w:p>
    <w:p w14:paraId="7A9D9BBA">
      <w:pPr>
        <w:spacing w:line="580" w:lineRule="exact"/>
        <w:rPr>
          <w:rFonts w:ascii="黑体" w:hAnsi="黑体" w:eastAsia="黑体"/>
          <w:szCs w:val="32"/>
        </w:rPr>
      </w:pPr>
    </w:p>
    <w:p w14:paraId="2837DF4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天津市2024年粮油规模种植主体</w:t>
      </w:r>
    </w:p>
    <w:p w14:paraId="6A14A19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单产</w:t>
      </w:r>
      <w:r>
        <w:rPr>
          <w:rFonts w:ascii="方正小标宋简体" w:eastAsia="方正小标宋简体"/>
          <w:sz w:val="44"/>
          <w:szCs w:val="44"/>
        </w:rPr>
        <w:t>提升行动技术要求</w:t>
      </w:r>
    </w:p>
    <w:p w14:paraId="46AA2078">
      <w:pPr>
        <w:spacing w:line="580" w:lineRule="exact"/>
        <w:ind w:firstLine="616" w:firstLineChars="200"/>
        <w:rPr>
          <w:rFonts w:ascii="黑体" w:hAnsi="黑体" w:eastAsia="黑体"/>
          <w:szCs w:val="32"/>
        </w:rPr>
      </w:pPr>
    </w:p>
    <w:p w14:paraId="1A49064A">
      <w:pPr>
        <w:spacing w:line="580" w:lineRule="exact"/>
        <w:ind w:firstLine="616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一、玉米</w:t>
      </w:r>
    </w:p>
    <w:p w14:paraId="7CCF0D50">
      <w:pPr>
        <w:spacing w:line="580" w:lineRule="exact"/>
        <w:ind w:firstLine="616" w:firstLineChars="200"/>
        <w:rPr>
          <w:szCs w:val="32"/>
        </w:rPr>
      </w:pPr>
      <w:r>
        <w:rPr>
          <w:szCs w:val="32"/>
        </w:rPr>
        <w:t>重点是</w:t>
      </w:r>
      <w:r>
        <w:rPr>
          <w:rFonts w:hint="eastAsia"/>
          <w:szCs w:val="32"/>
        </w:rPr>
        <w:t>“品种耐密植、单粒精准播、肥料侧深施、适期晚机收”，</w:t>
      </w:r>
      <w:r>
        <w:rPr>
          <w:szCs w:val="32"/>
        </w:rPr>
        <w:t>提高种植密度、出苗整齐度和籽粒成熟度。</w:t>
      </w:r>
    </w:p>
    <w:p w14:paraId="26110B09">
      <w:pPr>
        <w:spacing w:line="580" w:lineRule="exact"/>
        <w:ind w:firstLine="645"/>
        <w:rPr>
          <w:szCs w:val="32"/>
        </w:rPr>
      </w:pPr>
      <w:r>
        <w:rPr>
          <w:rFonts w:hint="eastAsia" w:ascii="楷体_GB2312" w:eastAsia="楷体_GB2312"/>
          <w:szCs w:val="32"/>
        </w:rPr>
        <w:t>（一）品种和种植密度。</w:t>
      </w:r>
      <w:r>
        <w:rPr>
          <w:rFonts w:hint="eastAsia"/>
          <w:szCs w:val="32"/>
        </w:rPr>
        <w:t>选用京农科728、纪元168、华农138等</w:t>
      </w:r>
      <w:r>
        <w:rPr>
          <w:szCs w:val="32"/>
        </w:rPr>
        <w:t>耐密植、抗倒伏、宜机收高产品种，</w:t>
      </w:r>
      <w:r>
        <w:rPr>
          <w:rFonts w:hint="eastAsia"/>
          <w:szCs w:val="32"/>
        </w:rPr>
        <w:t>亩</w:t>
      </w:r>
      <w:r>
        <w:rPr>
          <w:szCs w:val="32"/>
        </w:rPr>
        <w:t>种植密度</w:t>
      </w:r>
      <w:r>
        <w:rPr>
          <w:rFonts w:hint="eastAsia"/>
          <w:szCs w:val="32"/>
        </w:rPr>
        <w:t>不低于5000</w:t>
      </w:r>
      <w:r>
        <w:rPr>
          <w:szCs w:val="32"/>
        </w:rPr>
        <w:t>株</w:t>
      </w:r>
      <w:r>
        <w:rPr>
          <w:rFonts w:hint="eastAsia"/>
          <w:szCs w:val="32"/>
        </w:rPr>
        <w:t>为宜</w:t>
      </w:r>
      <w:r>
        <w:rPr>
          <w:szCs w:val="32"/>
        </w:rPr>
        <w:t>。</w:t>
      </w:r>
    </w:p>
    <w:p w14:paraId="2EB3820C">
      <w:pPr>
        <w:spacing w:line="580" w:lineRule="exact"/>
        <w:ind w:firstLine="600"/>
        <w:rPr>
          <w:szCs w:val="32"/>
        </w:rPr>
      </w:pPr>
      <w:r>
        <w:rPr>
          <w:rFonts w:hint="eastAsia" w:ascii="楷体_GB2312" w:eastAsia="楷体_GB2312"/>
          <w:szCs w:val="32"/>
        </w:rPr>
        <w:t>（二）种植适用</w:t>
      </w:r>
      <w:r>
        <w:rPr>
          <w:rFonts w:ascii="楷体_GB2312" w:eastAsia="楷体_GB2312"/>
          <w:szCs w:val="32"/>
        </w:rPr>
        <w:t>技术。</w:t>
      </w:r>
      <w:r>
        <w:rPr>
          <w:rFonts w:hint="eastAsia"/>
          <w:b/>
          <w:szCs w:val="32"/>
        </w:rPr>
        <w:t>一是</w:t>
      </w:r>
      <w:r>
        <w:rPr>
          <w:rFonts w:hint="eastAsia"/>
          <w:szCs w:val="32"/>
        </w:rPr>
        <w:t>种子精选</w:t>
      </w:r>
      <w:r>
        <w:rPr>
          <w:szCs w:val="32"/>
        </w:rPr>
        <w:t>技术，</w:t>
      </w:r>
      <w:r>
        <w:rPr>
          <w:rFonts w:hint="eastAsia"/>
          <w:szCs w:val="32"/>
        </w:rPr>
        <w:t>提高</w:t>
      </w:r>
      <w:r>
        <w:rPr>
          <w:szCs w:val="32"/>
        </w:rPr>
        <w:t>群体整齐度</w:t>
      </w:r>
      <w:r>
        <w:rPr>
          <w:rFonts w:hint="eastAsia"/>
          <w:szCs w:val="32"/>
        </w:rPr>
        <w:t>；</w:t>
      </w:r>
      <w:r>
        <w:rPr>
          <w:rFonts w:hint="eastAsia"/>
          <w:b/>
          <w:szCs w:val="32"/>
        </w:rPr>
        <w:t>二是</w:t>
      </w:r>
      <w:r>
        <w:rPr>
          <w:szCs w:val="32"/>
        </w:rPr>
        <w:t>土壤耕作改良技术，</w:t>
      </w:r>
      <w:r>
        <w:rPr>
          <w:rFonts w:hint="eastAsia"/>
          <w:szCs w:val="32"/>
        </w:rPr>
        <w:t>运用</w:t>
      </w:r>
      <w:r>
        <w:rPr>
          <w:szCs w:val="32"/>
        </w:rPr>
        <w:t>测土配方施肥，</w:t>
      </w:r>
      <w:r>
        <w:rPr>
          <w:rFonts w:hint="eastAsia"/>
          <w:szCs w:val="32"/>
        </w:rPr>
        <w:t>增施</w:t>
      </w:r>
      <w:r>
        <w:rPr>
          <w:szCs w:val="32"/>
        </w:rPr>
        <w:t>有机肥</w:t>
      </w:r>
      <w:r>
        <w:rPr>
          <w:rFonts w:hint="eastAsia"/>
          <w:szCs w:val="32"/>
        </w:rPr>
        <w:t>、</w:t>
      </w:r>
      <w:r>
        <w:rPr>
          <w:szCs w:val="32"/>
        </w:rPr>
        <w:t>土壤改良剂</w:t>
      </w:r>
      <w:r>
        <w:rPr>
          <w:rFonts w:hint="eastAsia"/>
          <w:szCs w:val="32"/>
        </w:rPr>
        <w:t>等，</w:t>
      </w:r>
      <w:r>
        <w:rPr>
          <w:szCs w:val="32"/>
        </w:rPr>
        <w:t>提高</w:t>
      </w:r>
      <w:r>
        <w:rPr>
          <w:rFonts w:hint="eastAsia"/>
          <w:szCs w:val="32"/>
        </w:rPr>
        <w:t>耕</w:t>
      </w:r>
      <w:r>
        <w:rPr>
          <w:szCs w:val="32"/>
        </w:rPr>
        <w:t>整地质量</w:t>
      </w:r>
      <w:r>
        <w:rPr>
          <w:rFonts w:hint="eastAsia"/>
          <w:szCs w:val="32"/>
        </w:rPr>
        <w:t>；</w:t>
      </w:r>
      <w:r>
        <w:rPr>
          <w:rFonts w:hint="eastAsia"/>
          <w:b/>
          <w:szCs w:val="32"/>
        </w:rPr>
        <w:t>三是</w:t>
      </w:r>
      <w:r>
        <w:rPr>
          <w:szCs w:val="32"/>
        </w:rPr>
        <w:t>精量播种，使用免耕或条带耕作精量播种机械，实现</w:t>
      </w:r>
      <w:r>
        <w:rPr>
          <w:rFonts w:hint="eastAsia"/>
          <w:szCs w:val="32"/>
        </w:rPr>
        <w:t>灭</w:t>
      </w:r>
      <w:r>
        <w:rPr>
          <w:szCs w:val="32"/>
        </w:rPr>
        <w:t>茬、开沟、精播、施肥、覆土、镇压一体化作业</w:t>
      </w:r>
      <w:r>
        <w:rPr>
          <w:rFonts w:hint="eastAsia"/>
          <w:szCs w:val="32"/>
        </w:rPr>
        <w:t>；</w:t>
      </w:r>
      <w:r>
        <w:rPr>
          <w:rFonts w:hint="eastAsia"/>
          <w:b/>
          <w:szCs w:val="32"/>
        </w:rPr>
        <w:t>四是</w:t>
      </w:r>
      <w:r>
        <w:rPr>
          <w:rFonts w:hint="eastAsia"/>
          <w:szCs w:val="32"/>
        </w:rPr>
        <w:t>滴水</w:t>
      </w:r>
      <w:r>
        <w:rPr>
          <w:szCs w:val="32"/>
        </w:rPr>
        <w:t>出苗技术，</w:t>
      </w:r>
      <w:r>
        <w:rPr>
          <w:rFonts w:hint="eastAsia"/>
          <w:szCs w:val="32"/>
        </w:rPr>
        <w:t>播种结束后及时喷、滴出苗水，保证种子发芽速率均匀，出苗时间一致，</w:t>
      </w:r>
      <w:r>
        <w:rPr>
          <w:szCs w:val="32"/>
        </w:rPr>
        <w:t>提高出苗整齐度</w:t>
      </w:r>
      <w:r>
        <w:rPr>
          <w:rFonts w:hint="eastAsia"/>
          <w:szCs w:val="32"/>
        </w:rPr>
        <w:t>；</w:t>
      </w:r>
      <w:r>
        <w:rPr>
          <w:rFonts w:hint="eastAsia"/>
          <w:b/>
          <w:szCs w:val="32"/>
        </w:rPr>
        <w:t>五是</w:t>
      </w:r>
      <w:r>
        <w:rPr>
          <w:szCs w:val="32"/>
        </w:rPr>
        <w:t>水肥</w:t>
      </w:r>
      <w:r>
        <w:rPr>
          <w:rFonts w:hint="eastAsia"/>
          <w:szCs w:val="32"/>
        </w:rPr>
        <w:t>高效</w:t>
      </w:r>
      <w:r>
        <w:rPr>
          <w:szCs w:val="32"/>
        </w:rPr>
        <w:t>调控</w:t>
      </w:r>
      <w:r>
        <w:rPr>
          <w:rFonts w:hint="eastAsia"/>
          <w:szCs w:val="32"/>
        </w:rPr>
        <w:t>技术</w:t>
      </w:r>
      <w:r>
        <w:rPr>
          <w:szCs w:val="32"/>
        </w:rPr>
        <w:t>，长效缓控释肥侧深施，使肥料与种子水平与垂直距离10cm左右</w:t>
      </w:r>
      <w:r>
        <w:rPr>
          <w:rFonts w:hint="eastAsia"/>
          <w:szCs w:val="32"/>
        </w:rPr>
        <w:t>；</w:t>
      </w:r>
      <w:r>
        <w:rPr>
          <w:rFonts w:hint="eastAsia"/>
          <w:b/>
          <w:szCs w:val="32"/>
        </w:rPr>
        <w:t>六是</w:t>
      </w:r>
      <w:r>
        <w:rPr>
          <w:szCs w:val="32"/>
        </w:rPr>
        <w:t>密植防倒化学调控技术</w:t>
      </w:r>
      <w:r>
        <w:rPr>
          <w:rFonts w:hint="eastAsia"/>
          <w:szCs w:val="32"/>
        </w:rPr>
        <w:t>，在玉米7叶期~11叶期（可见叶）喷施抗倒伏化学调控剂，增强密植群体抗倒性；</w:t>
      </w:r>
      <w:r>
        <w:rPr>
          <w:rFonts w:hint="eastAsia"/>
          <w:b/>
          <w:szCs w:val="32"/>
        </w:rPr>
        <w:t>七是</w:t>
      </w:r>
      <w:r>
        <w:rPr>
          <w:szCs w:val="32"/>
        </w:rPr>
        <w:t>水肥一体化技术</w:t>
      </w:r>
      <w:r>
        <w:rPr>
          <w:rFonts w:hint="eastAsia"/>
          <w:szCs w:val="32"/>
        </w:rPr>
        <w:t>，重点在大喇叭口期、抽穗开花期和灌浆期使用精准灌溉追肥技术；</w:t>
      </w:r>
      <w:r>
        <w:rPr>
          <w:rFonts w:hint="eastAsia"/>
          <w:b/>
          <w:szCs w:val="32"/>
        </w:rPr>
        <w:t>八</w:t>
      </w:r>
      <w:r>
        <w:rPr>
          <w:b/>
          <w:szCs w:val="32"/>
        </w:rPr>
        <w:t>是</w:t>
      </w:r>
      <w:r>
        <w:rPr>
          <w:rFonts w:hint="eastAsia"/>
          <w:szCs w:val="32"/>
        </w:rPr>
        <w:t>化肥</w:t>
      </w:r>
      <w:r>
        <w:rPr>
          <w:szCs w:val="32"/>
        </w:rPr>
        <w:t>减量增效“</w:t>
      </w:r>
      <w:r>
        <w:rPr>
          <w:rFonts w:hint="eastAsia"/>
          <w:szCs w:val="32"/>
        </w:rPr>
        <w:t>三新</w:t>
      </w:r>
      <w:r>
        <w:rPr>
          <w:szCs w:val="32"/>
        </w:rPr>
        <w:t>”</w:t>
      </w:r>
      <w:r>
        <w:rPr>
          <w:rFonts w:hint="eastAsia"/>
          <w:szCs w:val="32"/>
        </w:rPr>
        <w:t>集成</w:t>
      </w:r>
      <w:r>
        <w:rPr>
          <w:szCs w:val="32"/>
        </w:rPr>
        <w:t>配套，</w:t>
      </w:r>
      <w:r>
        <w:rPr>
          <w:rFonts w:hint="eastAsia"/>
          <w:szCs w:val="32"/>
        </w:rPr>
        <w:t>集成</w:t>
      </w:r>
      <w:r>
        <w:rPr>
          <w:szCs w:val="32"/>
        </w:rPr>
        <w:t>适用施肥新技术、新产品、新机具</w:t>
      </w:r>
      <w:r>
        <w:rPr>
          <w:rFonts w:hint="eastAsia"/>
          <w:szCs w:val="32"/>
        </w:rPr>
        <w:t>。</w:t>
      </w:r>
    </w:p>
    <w:p w14:paraId="764DA9FA">
      <w:pPr>
        <w:spacing w:line="580" w:lineRule="exact"/>
        <w:ind w:firstLine="600"/>
        <w:rPr>
          <w:szCs w:val="32"/>
        </w:rPr>
      </w:pPr>
      <w:r>
        <w:rPr>
          <w:rFonts w:hint="eastAsia"/>
          <w:szCs w:val="32"/>
        </w:rPr>
        <w:t>项目</w:t>
      </w:r>
      <w:r>
        <w:rPr>
          <w:szCs w:val="32"/>
        </w:rPr>
        <w:t>承担经营</w:t>
      </w:r>
      <w:r>
        <w:rPr>
          <w:rFonts w:hint="eastAsia"/>
          <w:szCs w:val="32"/>
        </w:rPr>
        <w:t>主体</w:t>
      </w:r>
      <w:r>
        <w:rPr>
          <w:szCs w:val="32"/>
        </w:rPr>
        <w:t>，需</w:t>
      </w:r>
      <w:r>
        <w:rPr>
          <w:rFonts w:hint="eastAsia"/>
          <w:szCs w:val="32"/>
        </w:rPr>
        <w:t>至少使用</w:t>
      </w:r>
      <w:r>
        <w:rPr>
          <w:szCs w:val="32"/>
        </w:rPr>
        <w:t>以上</w:t>
      </w:r>
      <w:r>
        <w:rPr>
          <w:rFonts w:hint="eastAsia"/>
          <w:szCs w:val="32"/>
        </w:rPr>
        <w:t>5项</w:t>
      </w:r>
      <w:r>
        <w:rPr>
          <w:szCs w:val="32"/>
        </w:rPr>
        <w:t>技术，其中精量播种</w:t>
      </w:r>
      <w:r>
        <w:rPr>
          <w:rFonts w:hint="eastAsia"/>
          <w:szCs w:val="32"/>
        </w:rPr>
        <w:t>、</w:t>
      </w:r>
      <w:r>
        <w:rPr>
          <w:szCs w:val="32"/>
        </w:rPr>
        <w:t>密植防倒化学调控技术</w:t>
      </w:r>
      <w:r>
        <w:rPr>
          <w:rFonts w:hint="eastAsia"/>
          <w:szCs w:val="32"/>
        </w:rPr>
        <w:t>为</w:t>
      </w:r>
      <w:r>
        <w:rPr>
          <w:szCs w:val="32"/>
        </w:rPr>
        <w:t>必选技术。</w:t>
      </w:r>
    </w:p>
    <w:p w14:paraId="108D7171">
      <w:pPr>
        <w:spacing w:line="580" w:lineRule="exact"/>
        <w:ind w:firstLine="600"/>
        <w:rPr>
          <w:szCs w:val="32"/>
        </w:rPr>
      </w:pPr>
      <w:r>
        <w:rPr>
          <w:rFonts w:hint="eastAsia" w:ascii="楷体_GB2312" w:eastAsia="楷体_GB2312"/>
          <w:szCs w:val="32"/>
        </w:rPr>
        <w:t>（三）病虫害</w:t>
      </w:r>
      <w:r>
        <w:rPr>
          <w:rFonts w:ascii="楷体_GB2312" w:eastAsia="楷体_GB2312"/>
          <w:szCs w:val="32"/>
        </w:rPr>
        <w:t>防治。</w:t>
      </w:r>
      <w:r>
        <w:rPr>
          <w:szCs w:val="32"/>
        </w:rPr>
        <w:t>落实草地贪夜蛾</w:t>
      </w:r>
      <w:r>
        <w:rPr>
          <w:rFonts w:hint="eastAsia"/>
          <w:szCs w:val="32"/>
        </w:rPr>
        <w:t>防控</w:t>
      </w:r>
      <w:r>
        <w:rPr>
          <w:szCs w:val="32"/>
        </w:rPr>
        <w:t>，突出抓好玉米螟、粘虫、大小斑病、南方锈病、白斑病等病虫害绿色防控和统防统治。</w:t>
      </w:r>
      <w:r>
        <w:rPr>
          <w:rFonts w:hint="eastAsia"/>
          <w:szCs w:val="32"/>
        </w:rPr>
        <w:t>采用种子精准包衣，</w:t>
      </w:r>
      <w:r>
        <w:rPr>
          <w:szCs w:val="32"/>
        </w:rPr>
        <w:t>高效低毒低残留</w:t>
      </w:r>
      <w:r>
        <w:rPr>
          <w:rFonts w:hint="eastAsia"/>
          <w:szCs w:val="32"/>
        </w:rPr>
        <w:t>农药</w:t>
      </w:r>
      <w:r>
        <w:rPr>
          <w:szCs w:val="32"/>
        </w:rPr>
        <w:t>防治病</w:t>
      </w:r>
      <w:r>
        <w:rPr>
          <w:rFonts w:hint="eastAsia"/>
          <w:szCs w:val="32"/>
        </w:rPr>
        <w:t>虫害，应用</w:t>
      </w:r>
      <w:r>
        <w:rPr>
          <w:szCs w:val="32"/>
        </w:rPr>
        <w:t>无人机</w:t>
      </w:r>
      <w:r>
        <w:rPr>
          <w:rFonts w:hint="eastAsia"/>
          <w:szCs w:val="32"/>
        </w:rPr>
        <w:t>等新型高效植保机具</w:t>
      </w:r>
      <w:r>
        <w:rPr>
          <w:szCs w:val="32"/>
        </w:rPr>
        <w:t>，减少农药用量和作业次数，提高综合防控效果。</w:t>
      </w:r>
    </w:p>
    <w:p w14:paraId="3F7DE9FE">
      <w:pPr>
        <w:spacing w:line="580" w:lineRule="exact"/>
        <w:ind w:firstLine="64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二、水稻</w:t>
      </w:r>
    </w:p>
    <w:p w14:paraId="16105E8D">
      <w:pPr>
        <w:spacing w:line="580" w:lineRule="exact"/>
        <w:ind w:firstLine="645"/>
        <w:rPr>
          <w:szCs w:val="32"/>
        </w:rPr>
      </w:pPr>
      <w:r>
        <w:rPr>
          <w:szCs w:val="32"/>
        </w:rPr>
        <w:t>重点是</w:t>
      </w:r>
      <w:r>
        <w:rPr>
          <w:rFonts w:hint="eastAsia"/>
          <w:szCs w:val="32"/>
        </w:rPr>
        <w:t>“集中育秧、侧深施肥、节水栽培、超前控蘖”</w:t>
      </w:r>
      <w:r>
        <w:rPr>
          <w:szCs w:val="32"/>
        </w:rPr>
        <w:t>等</w:t>
      </w:r>
      <w:r>
        <w:rPr>
          <w:rFonts w:hint="eastAsia"/>
          <w:szCs w:val="32"/>
        </w:rPr>
        <w:t>。</w:t>
      </w:r>
    </w:p>
    <w:p w14:paraId="251F22AC">
      <w:pPr>
        <w:spacing w:line="580" w:lineRule="exact"/>
        <w:ind w:firstLine="645"/>
        <w:rPr>
          <w:rFonts w:ascii="楷体_GB2312" w:hAnsi="黑体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</w:t>
      </w:r>
      <w:r>
        <w:rPr>
          <w:rFonts w:ascii="楷体_GB2312" w:eastAsia="楷体_GB2312"/>
          <w:szCs w:val="32"/>
        </w:rPr>
        <w:t>品种</w:t>
      </w:r>
      <w:r>
        <w:rPr>
          <w:rFonts w:hint="eastAsia" w:ascii="楷体_GB2312" w:eastAsia="楷体_GB2312"/>
          <w:szCs w:val="32"/>
        </w:rPr>
        <w:t>选用。</w:t>
      </w:r>
      <w:r>
        <w:rPr>
          <w:rFonts w:hint="eastAsia"/>
          <w:szCs w:val="32"/>
        </w:rPr>
        <w:t>发挥</w:t>
      </w:r>
      <w:r>
        <w:rPr>
          <w:szCs w:val="32"/>
        </w:rPr>
        <w:t>我市水稻育种优势，加强</w:t>
      </w:r>
      <w:r>
        <w:rPr>
          <w:rFonts w:hint="eastAsia"/>
          <w:szCs w:val="32"/>
        </w:rPr>
        <w:t>超高产、优质、抗逆性强的</w:t>
      </w:r>
      <w:r>
        <w:rPr>
          <w:szCs w:val="32"/>
        </w:rPr>
        <w:t>品种推广。</w:t>
      </w:r>
    </w:p>
    <w:p w14:paraId="78DC4E29">
      <w:pPr>
        <w:spacing w:line="580" w:lineRule="exact"/>
        <w:ind w:firstLine="645"/>
        <w:rPr>
          <w:szCs w:val="32"/>
        </w:rPr>
      </w:pPr>
      <w:r>
        <w:rPr>
          <w:rFonts w:hint="eastAsia" w:ascii="楷体_GB2312" w:eastAsia="楷体_GB2312"/>
          <w:szCs w:val="32"/>
        </w:rPr>
        <w:t>（二）种植</w:t>
      </w:r>
      <w:r>
        <w:rPr>
          <w:rFonts w:ascii="楷体_GB2312" w:eastAsia="楷体_GB2312"/>
          <w:szCs w:val="32"/>
        </w:rPr>
        <w:t>适用技术。</w:t>
      </w:r>
      <w:r>
        <w:rPr>
          <w:rFonts w:hint="eastAsia"/>
          <w:b/>
          <w:szCs w:val="32"/>
        </w:rPr>
        <w:t>一是</w:t>
      </w:r>
      <w:r>
        <w:rPr>
          <w:rFonts w:hint="eastAsia"/>
          <w:szCs w:val="32"/>
        </w:rPr>
        <w:t>集中</w:t>
      </w:r>
      <w:r>
        <w:rPr>
          <w:szCs w:val="32"/>
        </w:rPr>
        <w:t>育秧</w:t>
      </w:r>
      <w:r>
        <w:rPr>
          <w:rFonts w:hint="eastAsia"/>
          <w:szCs w:val="32"/>
        </w:rPr>
        <w:t>，大力推广设施基质育秧技术，提高秧苗素质和育秧安全性，强化区域性基质育秧中心建设，为水稻减灾增产打好基础；</w:t>
      </w:r>
      <w:r>
        <w:rPr>
          <w:b/>
          <w:szCs w:val="32"/>
        </w:rPr>
        <w:t>二是</w:t>
      </w:r>
      <w:r>
        <w:rPr>
          <w:rFonts w:hint="eastAsia"/>
          <w:szCs w:val="32"/>
        </w:rPr>
        <w:t>水稻全程机械化，着力弥补水稻关键环节机械化短板，加大水稻无人机施肥、适时机收等环节的技术推广，实现绿色节本减损；</w:t>
      </w:r>
      <w:r>
        <w:rPr>
          <w:rFonts w:hint="eastAsia"/>
          <w:b/>
          <w:szCs w:val="32"/>
        </w:rPr>
        <w:t>三是</w:t>
      </w:r>
      <w:r>
        <w:rPr>
          <w:rFonts w:hint="eastAsia"/>
          <w:szCs w:val="32"/>
        </w:rPr>
        <w:t>侧深施肥，在机械插秧的同时，于稻秧一侧5厘米左右深度的土壤中进行定量精准施肥，节约肥料用量，提高肥料利用率；</w:t>
      </w:r>
      <w:r>
        <w:rPr>
          <w:rFonts w:hint="eastAsia"/>
          <w:b/>
          <w:szCs w:val="32"/>
        </w:rPr>
        <w:t>四是</w:t>
      </w:r>
      <w:r>
        <w:rPr>
          <w:rFonts w:hint="eastAsia"/>
          <w:szCs w:val="32"/>
        </w:rPr>
        <w:t>简化施肥，施用缓控释肥及生物有机肥等，减少施肥次数，增加稻谷产量，提升稻米品质；</w:t>
      </w:r>
      <w:r>
        <w:rPr>
          <w:rFonts w:hint="eastAsia"/>
          <w:b/>
          <w:szCs w:val="32"/>
        </w:rPr>
        <w:t>五是</w:t>
      </w:r>
      <w:r>
        <w:rPr>
          <w:rFonts w:hint="eastAsia"/>
          <w:szCs w:val="32"/>
        </w:rPr>
        <w:t>超前控蘖，6月下旬至7月初晾田7-10天，控制无效分蘖；增加根际微生物活性，提高稻米品质；改善通风透光条件，降低后期水稻倒伏风险；</w:t>
      </w:r>
      <w:r>
        <w:rPr>
          <w:rFonts w:hint="eastAsia"/>
          <w:b/>
          <w:szCs w:val="32"/>
        </w:rPr>
        <w:t>六是</w:t>
      </w:r>
      <w:r>
        <w:rPr>
          <w:rFonts w:hint="eastAsia"/>
          <w:szCs w:val="32"/>
        </w:rPr>
        <w:t>统防统治，针对水稻主要病虫害推广统防统治技术，提高防治效果，降低防治成本；</w:t>
      </w:r>
      <w:r>
        <w:rPr>
          <w:rFonts w:hint="eastAsia"/>
          <w:b/>
          <w:szCs w:val="32"/>
        </w:rPr>
        <w:t>七是</w:t>
      </w:r>
      <w:r>
        <w:rPr>
          <w:rFonts w:hint="eastAsia"/>
          <w:szCs w:val="32"/>
        </w:rPr>
        <w:t>适时收获，水稻适时收获是提高水稻产量和品质的重要措施，应科学选择收获时期，收获时含水量不能低于15%。</w:t>
      </w:r>
    </w:p>
    <w:p w14:paraId="321FB3E9">
      <w:pPr>
        <w:spacing w:line="580" w:lineRule="exact"/>
        <w:ind w:firstLine="600"/>
        <w:rPr>
          <w:szCs w:val="32"/>
        </w:rPr>
      </w:pPr>
      <w:r>
        <w:rPr>
          <w:rFonts w:hint="eastAsia"/>
          <w:szCs w:val="32"/>
        </w:rPr>
        <w:t>项目</w:t>
      </w:r>
      <w:r>
        <w:rPr>
          <w:szCs w:val="32"/>
        </w:rPr>
        <w:t>承担经营</w:t>
      </w:r>
      <w:r>
        <w:rPr>
          <w:rFonts w:hint="eastAsia"/>
          <w:szCs w:val="32"/>
        </w:rPr>
        <w:t>主体</w:t>
      </w:r>
      <w:r>
        <w:rPr>
          <w:szCs w:val="32"/>
        </w:rPr>
        <w:t>，需</w:t>
      </w:r>
      <w:r>
        <w:rPr>
          <w:rFonts w:hint="eastAsia"/>
          <w:szCs w:val="32"/>
        </w:rPr>
        <w:t>至少使用</w:t>
      </w:r>
      <w:r>
        <w:rPr>
          <w:szCs w:val="32"/>
        </w:rPr>
        <w:t>以上</w:t>
      </w:r>
      <w:r>
        <w:rPr>
          <w:rFonts w:hint="eastAsia"/>
          <w:szCs w:val="32"/>
        </w:rPr>
        <w:t>4项</w:t>
      </w:r>
      <w:r>
        <w:rPr>
          <w:szCs w:val="32"/>
        </w:rPr>
        <w:t>技术，其中</w:t>
      </w:r>
      <w:r>
        <w:rPr>
          <w:rFonts w:hint="eastAsia"/>
          <w:szCs w:val="32"/>
        </w:rPr>
        <w:t>集中育秧、超前控蘖、统防统治</w:t>
      </w:r>
      <w:r>
        <w:rPr>
          <w:szCs w:val="32"/>
        </w:rPr>
        <w:t>技术</w:t>
      </w:r>
      <w:r>
        <w:rPr>
          <w:rFonts w:hint="eastAsia"/>
          <w:szCs w:val="32"/>
        </w:rPr>
        <w:t>为</w:t>
      </w:r>
      <w:r>
        <w:rPr>
          <w:szCs w:val="32"/>
        </w:rPr>
        <w:t>必选技术。</w:t>
      </w:r>
    </w:p>
    <w:p w14:paraId="7EBD5E19">
      <w:pPr>
        <w:widowControl/>
        <w:spacing w:line="580" w:lineRule="exact"/>
        <w:ind w:firstLine="616" w:firstLineChars="200"/>
        <w:jc w:val="left"/>
        <w:rPr>
          <w:rFonts w:ascii="黑体" w:hAnsi="黑体" w:eastAsia="黑体"/>
          <w:szCs w:val="32"/>
          <w:lang w:val="en-US" w:eastAsia="zh-CN"/>
        </w:rPr>
      </w:pPr>
      <w:r>
        <w:rPr>
          <w:rFonts w:hint="eastAsia" w:ascii="楷体_GB2312" w:eastAsia="楷体_GB2312"/>
          <w:szCs w:val="32"/>
        </w:rPr>
        <w:t>（三）病虫害</w:t>
      </w:r>
      <w:r>
        <w:rPr>
          <w:rFonts w:ascii="楷体_GB2312" w:eastAsia="楷体_GB2312"/>
          <w:szCs w:val="32"/>
        </w:rPr>
        <w:t>防治。</w:t>
      </w:r>
      <w:r>
        <w:rPr>
          <w:szCs w:val="32"/>
        </w:rPr>
        <w:t>落实水稻“两迁”害虫大区联合监测、分区协同治理，突出抓好</w:t>
      </w:r>
      <w:r>
        <w:rPr>
          <w:rFonts w:hint="eastAsia"/>
          <w:szCs w:val="32"/>
        </w:rPr>
        <w:t>恶苗病、</w:t>
      </w:r>
      <w:r>
        <w:rPr>
          <w:szCs w:val="32"/>
        </w:rPr>
        <w:t>二化螟、稻瘟病、稻曲病、纹枯病等病虫害绿色防控和统防统治。</w:t>
      </w:r>
      <w:r>
        <w:rPr>
          <w:rFonts w:hint="eastAsia"/>
          <w:szCs w:val="32"/>
        </w:rPr>
        <w:t>采用</w:t>
      </w:r>
      <w:r>
        <w:rPr>
          <w:szCs w:val="32"/>
        </w:rPr>
        <w:t>高效低毒低残留</w:t>
      </w:r>
      <w:r>
        <w:rPr>
          <w:rFonts w:hint="eastAsia"/>
          <w:szCs w:val="32"/>
        </w:rPr>
        <w:t>农药</w:t>
      </w:r>
      <w:r>
        <w:rPr>
          <w:szCs w:val="32"/>
        </w:rPr>
        <w:t>防治病</w:t>
      </w:r>
      <w:r>
        <w:rPr>
          <w:rFonts w:hint="eastAsia"/>
          <w:szCs w:val="32"/>
        </w:rPr>
        <w:t>虫害，应用</w:t>
      </w:r>
      <w:r>
        <w:rPr>
          <w:szCs w:val="32"/>
        </w:rPr>
        <w:t>无人机</w:t>
      </w:r>
      <w:r>
        <w:rPr>
          <w:rFonts w:hint="eastAsia"/>
          <w:szCs w:val="32"/>
        </w:rPr>
        <w:t>等新型高效植保机具</w:t>
      </w:r>
      <w:r>
        <w:rPr>
          <w:szCs w:val="32"/>
        </w:rPr>
        <w:t>，减少农药用量和作业次数，提高综合防控效果。</w:t>
      </w:r>
      <w:r>
        <w:rPr>
          <w:rFonts w:ascii="黑体" w:hAnsi="黑体" w:eastAsia="黑体"/>
          <w:szCs w:val="32"/>
        </w:rPr>
        <w:br w:type="page"/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87757">
    <w:pPr>
      <w:pStyle w:val="5"/>
      <w:wordWrap w:val="0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BA145">
    <w:pPr>
      <w:pStyle w:val="5"/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18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154"/>
  <w:drawingGridVerticalSpacing w:val="43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ZTdhOGQ5ZWU0YzE3OGQ0ZjFkYTM0M2Y0M2MyM2YifQ=="/>
    <w:docVar w:name="KGWebUrl" w:val="http://10.94.11.199:8080/seeyon/officeservlet"/>
  </w:docVars>
  <w:rsids>
    <w:rsidRoot w:val="16E401CC"/>
    <w:rsid w:val="000025B8"/>
    <w:rsid w:val="0002287F"/>
    <w:rsid w:val="0004206A"/>
    <w:rsid w:val="00075D3E"/>
    <w:rsid w:val="000874BD"/>
    <w:rsid w:val="00094A81"/>
    <w:rsid w:val="000C179F"/>
    <w:rsid w:val="000C6672"/>
    <w:rsid w:val="000E3F39"/>
    <w:rsid w:val="000E5A79"/>
    <w:rsid w:val="00150E0D"/>
    <w:rsid w:val="00190590"/>
    <w:rsid w:val="0019246F"/>
    <w:rsid w:val="001970B1"/>
    <w:rsid w:val="001F06C8"/>
    <w:rsid w:val="002018BF"/>
    <w:rsid w:val="002147A3"/>
    <w:rsid w:val="002178A5"/>
    <w:rsid w:val="002345C4"/>
    <w:rsid w:val="00236F03"/>
    <w:rsid w:val="00245002"/>
    <w:rsid w:val="002451E8"/>
    <w:rsid w:val="00280B7B"/>
    <w:rsid w:val="00296EA1"/>
    <w:rsid w:val="002A0C14"/>
    <w:rsid w:val="00304A49"/>
    <w:rsid w:val="00305443"/>
    <w:rsid w:val="00326A67"/>
    <w:rsid w:val="003329DF"/>
    <w:rsid w:val="00394EF1"/>
    <w:rsid w:val="003A474E"/>
    <w:rsid w:val="003A7EAB"/>
    <w:rsid w:val="003B14D2"/>
    <w:rsid w:val="003B1550"/>
    <w:rsid w:val="003B5BBA"/>
    <w:rsid w:val="003C0CD1"/>
    <w:rsid w:val="003C0DB9"/>
    <w:rsid w:val="004114F8"/>
    <w:rsid w:val="004329C7"/>
    <w:rsid w:val="00453AEF"/>
    <w:rsid w:val="00487CF9"/>
    <w:rsid w:val="004C199C"/>
    <w:rsid w:val="004F459F"/>
    <w:rsid w:val="00571B93"/>
    <w:rsid w:val="005A12C8"/>
    <w:rsid w:val="005B4730"/>
    <w:rsid w:val="005C516F"/>
    <w:rsid w:val="005D4A07"/>
    <w:rsid w:val="00616179"/>
    <w:rsid w:val="006337F9"/>
    <w:rsid w:val="00642EA1"/>
    <w:rsid w:val="0068116C"/>
    <w:rsid w:val="00693492"/>
    <w:rsid w:val="006C3834"/>
    <w:rsid w:val="006E41EE"/>
    <w:rsid w:val="00701217"/>
    <w:rsid w:val="0070413C"/>
    <w:rsid w:val="007202A6"/>
    <w:rsid w:val="00731A4D"/>
    <w:rsid w:val="0074715F"/>
    <w:rsid w:val="007A51FF"/>
    <w:rsid w:val="007A7270"/>
    <w:rsid w:val="008013ED"/>
    <w:rsid w:val="008262FF"/>
    <w:rsid w:val="00831A6A"/>
    <w:rsid w:val="008B67D8"/>
    <w:rsid w:val="008E16CA"/>
    <w:rsid w:val="00901B06"/>
    <w:rsid w:val="00917F3C"/>
    <w:rsid w:val="00922178"/>
    <w:rsid w:val="009408C4"/>
    <w:rsid w:val="009568D4"/>
    <w:rsid w:val="00992BD1"/>
    <w:rsid w:val="009A1CA4"/>
    <w:rsid w:val="009A61B1"/>
    <w:rsid w:val="009D0B80"/>
    <w:rsid w:val="009D6724"/>
    <w:rsid w:val="00A26D26"/>
    <w:rsid w:val="00A367CF"/>
    <w:rsid w:val="00A417C1"/>
    <w:rsid w:val="00AA4624"/>
    <w:rsid w:val="00AC51D9"/>
    <w:rsid w:val="00AF263C"/>
    <w:rsid w:val="00B4437C"/>
    <w:rsid w:val="00B56908"/>
    <w:rsid w:val="00B57CD0"/>
    <w:rsid w:val="00B80246"/>
    <w:rsid w:val="00B903E2"/>
    <w:rsid w:val="00BA302C"/>
    <w:rsid w:val="00BA738D"/>
    <w:rsid w:val="00BD0C1F"/>
    <w:rsid w:val="00BF140D"/>
    <w:rsid w:val="00C170F4"/>
    <w:rsid w:val="00C379DE"/>
    <w:rsid w:val="00C52D11"/>
    <w:rsid w:val="00C53BA0"/>
    <w:rsid w:val="00C60D58"/>
    <w:rsid w:val="00C80A69"/>
    <w:rsid w:val="00C85D2E"/>
    <w:rsid w:val="00CE3508"/>
    <w:rsid w:val="00D062C9"/>
    <w:rsid w:val="00D108C9"/>
    <w:rsid w:val="00D46597"/>
    <w:rsid w:val="00D5681F"/>
    <w:rsid w:val="00D715E3"/>
    <w:rsid w:val="00D7554C"/>
    <w:rsid w:val="00D95471"/>
    <w:rsid w:val="00DA5E7D"/>
    <w:rsid w:val="00DE5691"/>
    <w:rsid w:val="00DF08A9"/>
    <w:rsid w:val="00E81785"/>
    <w:rsid w:val="00EA2644"/>
    <w:rsid w:val="00EA785B"/>
    <w:rsid w:val="00EB2668"/>
    <w:rsid w:val="00ED2E7C"/>
    <w:rsid w:val="00F03312"/>
    <w:rsid w:val="00F64DD0"/>
    <w:rsid w:val="00F767E4"/>
    <w:rsid w:val="00F9408A"/>
    <w:rsid w:val="00FA5E25"/>
    <w:rsid w:val="00FB515E"/>
    <w:rsid w:val="01856881"/>
    <w:rsid w:val="064F0082"/>
    <w:rsid w:val="068F00E1"/>
    <w:rsid w:val="09296316"/>
    <w:rsid w:val="0B933A0A"/>
    <w:rsid w:val="16E401CC"/>
    <w:rsid w:val="1AB04D0D"/>
    <w:rsid w:val="1BDC2BAE"/>
    <w:rsid w:val="22491C56"/>
    <w:rsid w:val="29907C3F"/>
    <w:rsid w:val="2BE412CA"/>
    <w:rsid w:val="2BF77F01"/>
    <w:rsid w:val="2D827D1E"/>
    <w:rsid w:val="2E2A44CC"/>
    <w:rsid w:val="2F9D27C0"/>
    <w:rsid w:val="33315B02"/>
    <w:rsid w:val="34EC4C37"/>
    <w:rsid w:val="38A8133A"/>
    <w:rsid w:val="39DB03B0"/>
    <w:rsid w:val="3BE04CFA"/>
    <w:rsid w:val="3D5E0C45"/>
    <w:rsid w:val="3E8527A2"/>
    <w:rsid w:val="3FFEB484"/>
    <w:rsid w:val="47136387"/>
    <w:rsid w:val="47A8519E"/>
    <w:rsid w:val="492905A3"/>
    <w:rsid w:val="49F8204D"/>
    <w:rsid w:val="4A015677"/>
    <w:rsid w:val="4B223D01"/>
    <w:rsid w:val="4DAF4C6A"/>
    <w:rsid w:val="514F07F2"/>
    <w:rsid w:val="5E0F1B60"/>
    <w:rsid w:val="613E2453"/>
    <w:rsid w:val="6D717C1E"/>
    <w:rsid w:val="759F3666"/>
    <w:rsid w:val="75DB226C"/>
    <w:rsid w:val="79876FEC"/>
    <w:rsid w:val="79AC5FC4"/>
    <w:rsid w:val="7B1240D2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lock Text"/>
    <w:basedOn w:val="1"/>
    <w:autoRedefine/>
    <w:qFormat/>
    <w:uiPriority w:val="99"/>
    <w:pPr>
      <w:spacing w:after="120"/>
      <w:ind w:left="1440" w:leftChars="700" w:right="1440" w:rightChars="700"/>
    </w:pPr>
    <w:rPr>
      <w:rFonts w:eastAsia="宋体"/>
      <w:sz w:val="21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line="240" w:lineRule="auto"/>
      <w:jc w:val="left"/>
    </w:pPr>
    <w:rPr>
      <w:rFonts w:ascii="宋体" w:hAnsi="宋体" w:eastAsia="宋体" w:cs="宋体"/>
      <w:color w:val="000000"/>
      <w:spacing w:val="0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页眉 字符"/>
    <w:basedOn w:val="10"/>
    <w:link w:val="6"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3">
    <w:name w:val="批注框文本 字符"/>
    <w:basedOn w:val="10"/>
    <w:link w:val="4"/>
    <w:semiHidden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1764</Words>
  <Characters>1801</Characters>
  <Lines>45</Lines>
  <Paragraphs>12</Paragraphs>
  <TotalTime>74</TotalTime>
  <ScaleCrop>false</ScaleCrop>
  <LinksUpToDate>false</LinksUpToDate>
  <CharactersWithSpaces>1851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2024-03-05T05:46:00Z</dcterms:created>
  <dc:creator>Administrator</dc:creator>
  <cp:lastModifiedBy>李鹏</cp:lastModifiedBy>
  <cp:lastPrinted>2024-01-11T00:52:00Z</cp:lastPrinted>
  <dcterms:modified xsi:type="dcterms:W3CDTF">2024-10-12T01:08:20Z</dcterms:modified>
  <dc:title>附件n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5F638E0BDAD34D0CA5107AC81FDFAE14_13</vt:lpwstr>
  </property>
</Properties>
</file>