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59" w:rsidRPr="00A9311B" w:rsidRDefault="00E90959" w:rsidP="00E90959">
      <w:pPr>
        <w:spacing w:line="538" w:lineRule="exact"/>
        <w:jc w:val="left"/>
        <w:rPr>
          <w:rFonts w:ascii="黑体" w:eastAsia="黑体" w:hAnsi="黑体"/>
          <w:sz w:val="32"/>
          <w:szCs w:val="32"/>
        </w:rPr>
      </w:pPr>
      <w:r>
        <w:rPr>
          <w:rFonts w:ascii="黑体" w:eastAsia="黑体" w:hAnsi="黑体" w:hint="eastAsia"/>
          <w:sz w:val="32"/>
          <w:szCs w:val="32"/>
        </w:rPr>
        <w:t>附</w:t>
      </w:r>
      <w:r w:rsidRPr="00A9311B">
        <w:rPr>
          <w:rFonts w:ascii="黑体" w:eastAsia="黑体" w:hAnsi="黑体" w:hint="eastAsia"/>
          <w:sz w:val="32"/>
          <w:szCs w:val="32"/>
        </w:rPr>
        <w:t>2</w:t>
      </w:r>
    </w:p>
    <w:p w:rsidR="00E90959" w:rsidRPr="00A9311B" w:rsidRDefault="00E90959" w:rsidP="00E90959">
      <w:pPr>
        <w:spacing w:line="538" w:lineRule="exact"/>
        <w:ind w:firstLineChars="100" w:firstLine="320"/>
        <w:jc w:val="center"/>
        <w:rPr>
          <w:rFonts w:ascii="仿宋" w:eastAsia="仿宋" w:hAnsi="仿宋"/>
          <w:sz w:val="32"/>
          <w:szCs w:val="32"/>
        </w:rPr>
      </w:pPr>
    </w:p>
    <w:p w:rsidR="00E90959" w:rsidRPr="00A9311B" w:rsidRDefault="00E90959" w:rsidP="00E90959">
      <w:pPr>
        <w:spacing w:line="538" w:lineRule="exact"/>
        <w:ind w:firstLineChars="100" w:firstLine="361"/>
        <w:jc w:val="center"/>
        <w:rPr>
          <w:rStyle w:val="a6"/>
          <w:rFonts w:ascii="宋体" w:hAnsi="宋体"/>
          <w:b/>
          <w:sz w:val="36"/>
          <w:szCs w:val="36"/>
        </w:rPr>
      </w:pPr>
      <w:r w:rsidRPr="00A9311B">
        <w:rPr>
          <w:rStyle w:val="a6"/>
          <w:rFonts w:ascii="宋体" w:hAnsi="宋体" w:hint="eastAsia"/>
          <w:b/>
          <w:sz w:val="36"/>
          <w:szCs w:val="36"/>
        </w:rPr>
        <w:t>武清区</w:t>
      </w:r>
      <w:r w:rsidRPr="00A9311B">
        <w:rPr>
          <w:rStyle w:val="a6"/>
          <w:rFonts w:ascii="宋体" w:hAnsi="宋体"/>
          <w:b/>
          <w:sz w:val="36"/>
          <w:szCs w:val="36"/>
        </w:rPr>
        <w:t>发放老年乡村医生生活补助</w:t>
      </w:r>
      <w:r w:rsidRPr="00A9311B">
        <w:rPr>
          <w:rStyle w:val="a6"/>
          <w:rFonts w:ascii="宋体" w:hAnsi="宋体" w:hint="eastAsia"/>
          <w:b/>
          <w:sz w:val="36"/>
          <w:szCs w:val="36"/>
        </w:rPr>
        <w:t>申请与认定程序</w:t>
      </w:r>
    </w:p>
    <w:p w:rsidR="00E90959" w:rsidRPr="00A9311B" w:rsidRDefault="00E90959" w:rsidP="00E90959">
      <w:pPr>
        <w:spacing w:line="538" w:lineRule="exact"/>
        <w:ind w:firstLineChars="800" w:firstLine="2560"/>
        <w:rPr>
          <w:rFonts w:ascii="仿宋" w:eastAsia="仿宋" w:hAnsi="仿宋"/>
          <w:sz w:val="32"/>
          <w:szCs w:val="32"/>
        </w:rPr>
      </w:pP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为贯彻落实《武清区关于</w:t>
      </w:r>
      <w:r w:rsidRPr="00A9311B">
        <w:rPr>
          <w:rFonts w:ascii="仿宋" w:eastAsia="仿宋" w:hAnsi="仿宋"/>
          <w:sz w:val="32"/>
          <w:szCs w:val="32"/>
        </w:rPr>
        <w:t>发放老年乡村医生生活补助的实施</w:t>
      </w:r>
      <w:r w:rsidRPr="00A9311B">
        <w:rPr>
          <w:rFonts w:ascii="仿宋" w:eastAsia="仿宋" w:hAnsi="仿宋" w:hint="eastAsia"/>
          <w:sz w:val="32"/>
          <w:szCs w:val="32"/>
        </w:rPr>
        <w:t>细则》文件精神，</w:t>
      </w:r>
      <w:r w:rsidRPr="00A9311B">
        <w:rPr>
          <w:rFonts w:ascii="仿宋" w:eastAsia="仿宋" w:hAnsi="仿宋"/>
          <w:sz w:val="32"/>
          <w:szCs w:val="32"/>
        </w:rPr>
        <w:t>妥善解决好老年乡村医生（含赤脚医生）的生活补助问题，</w:t>
      </w:r>
      <w:r w:rsidRPr="00A9311B">
        <w:rPr>
          <w:rFonts w:ascii="仿宋" w:eastAsia="仿宋" w:hAnsi="仿宋" w:hint="eastAsia"/>
          <w:sz w:val="32"/>
          <w:szCs w:val="32"/>
        </w:rPr>
        <w:t>严格老年乡村医生身份及服务年限认定，制定本认定程序。</w:t>
      </w:r>
    </w:p>
    <w:p w:rsidR="00E90959" w:rsidRPr="00A9311B" w:rsidRDefault="00E90959" w:rsidP="00E90959">
      <w:pPr>
        <w:spacing w:line="538" w:lineRule="exact"/>
        <w:ind w:firstLineChars="200" w:firstLine="640"/>
        <w:rPr>
          <w:rStyle w:val="a6"/>
          <w:rFonts w:ascii="黑体" w:eastAsia="黑体" w:hAnsi="黑体"/>
          <w:sz w:val="32"/>
          <w:szCs w:val="32"/>
        </w:rPr>
      </w:pPr>
      <w:r w:rsidRPr="00A9311B">
        <w:rPr>
          <w:rStyle w:val="a6"/>
          <w:rFonts w:ascii="黑体" w:eastAsia="黑体" w:hAnsi="黑体"/>
          <w:sz w:val="32"/>
          <w:szCs w:val="32"/>
        </w:rPr>
        <w:t>一、</w:t>
      </w:r>
      <w:r w:rsidRPr="00A9311B">
        <w:rPr>
          <w:rStyle w:val="a6"/>
          <w:rFonts w:ascii="黑体" w:eastAsia="黑体" w:hAnsi="黑体" w:hint="eastAsia"/>
          <w:sz w:val="32"/>
          <w:szCs w:val="32"/>
        </w:rPr>
        <w:t>认定</w:t>
      </w:r>
      <w:r w:rsidRPr="00A9311B">
        <w:rPr>
          <w:rStyle w:val="a6"/>
          <w:rFonts w:ascii="黑体" w:eastAsia="黑体" w:hAnsi="黑体"/>
          <w:sz w:val="32"/>
          <w:szCs w:val="32"/>
        </w:rPr>
        <w:t>原则</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1</w:t>
      </w:r>
      <w:r w:rsidRPr="00A9311B">
        <w:rPr>
          <w:rFonts w:ascii="仿宋" w:eastAsia="仿宋" w:hAnsi="仿宋" w:hint="eastAsia"/>
          <w:sz w:val="32"/>
          <w:szCs w:val="32"/>
        </w:rPr>
        <w:t>.区、镇、村联动，以区为主</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区政府是落实老年乡村医生生活补助的责任主体。认定工作以区为主体，镇街为基础，明确职责分工，分级负责，层层把关，确保认定工作平稳顺利。</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2.尊重历史，公开公正，客观真实</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认定工作要尊重历史，凡区级以上政府及卫生等部门出台的政策文件、发放的证书、留存的资料等均可作为认定依据。认定政策、操作过程、信息采集及资料审核等要公开透明、公正真实、客观全面。</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3.物证为主，调查为辅，人证为参考</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以物证为认定的第一依据，在物证不全或难以认定的情况下，通过调查取证，并参考证言证词，</w:t>
      </w:r>
      <w:proofErr w:type="gramStart"/>
      <w:r w:rsidRPr="00A9311B">
        <w:rPr>
          <w:rFonts w:ascii="仿宋" w:eastAsia="仿宋" w:hAnsi="仿宋" w:hint="eastAsia"/>
          <w:sz w:val="32"/>
          <w:szCs w:val="32"/>
        </w:rPr>
        <w:t>作出</w:t>
      </w:r>
      <w:proofErr w:type="gramEnd"/>
      <w:r w:rsidRPr="00A9311B">
        <w:rPr>
          <w:rFonts w:ascii="仿宋" w:eastAsia="仿宋" w:hAnsi="仿宋" w:hint="eastAsia"/>
          <w:sz w:val="32"/>
          <w:szCs w:val="32"/>
        </w:rPr>
        <w:t>认定结论。物证是指组织上保存的档案或个人持有的有效原始资料等，如区级及其以上卫生行政主管部门、区医疗卫生机构的相关文件资料，村卫生室执业许可证及其登记表格，村卫生室医务人员花名册或登记表，村</w:t>
      </w:r>
      <w:r w:rsidRPr="00A9311B">
        <w:rPr>
          <w:rFonts w:ascii="仿宋" w:eastAsia="仿宋" w:hAnsi="仿宋" w:hint="eastAsia"/>
          <w:sz w:val="32"/>
          <w:szCs w:val="32"/>
        </w:rPr>
        <w:lastRenderedPageBreak/>
        <w:t>卫生室提供的基本医疗卫生服务凭证（资料），乡村医生的从医资质证书、聘用证书、培训证书、获奖荣誉证书等可以证明身份和工作年限的原始材料。调查是指各级老年乡村医生生活补助工作小组组织进行的调查与取证。人证是指为乡村医生的身份和工作年限认定提供的证言证词。</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4.积极稳妥，稳步推进</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认定及补助发放工作，坚持成熟一批、审查一批、公示一批、发放一批，实行建档立卷、动态管理，确保通过认定符合条件的人员均能享受补助；对不符合条件的人员，要耐心细致做好解释说明、教育疏导工作。要制定工作实施方案，建立健全应急处置机制。</w:t>
      </w:r>
    </w:p>
    <w:p w:rsidR="00E90959" w:rsidRPr="00A9311B" w:rsidRDefault="00E90959" w:rsidP="00E90959">
      <w:pPr>
        <w:spacing w:line="538" w:lineRule="exact"/>
        <w:ind w:firstLineChars="200" w:firstLine="640"/>
        <w:rPr>
          <w:rStyle w:val="a6"/>
          <w:rFonts w:ascii="黑体" w:eastAsia="黑体" w:hAnsi="黑体"/>
          <w:sz w:val="32"/>
          <w:szCs w:val="32"/>
        </w:rPr>
      </w:pPr>
      <w:r w:rsidRPr="00A9311B">
        <w:rPr>
          <w:rStyle w:val="a6"/>
          <w:rFonts w:ascii="黑体" w:eastAsia="黑体" w:hAnsi="黑体" w:hint="eastAsia"/>
          <w:sz w:val="32"/>
          <w:szCs w:val="32"/>
        </w:rPr>
        <w:t>二、申请与认定程序</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1.申请人上交申报材料</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申请人从村委会或镇政府指定地点领取申请材料，所需材料按照《武清区老年乡村医生申报材料一览表》准备，之后将申请材料上交</w:t>
      </w:r>
      <w:r>
        <w:rPr>
          <w:rFonts w:ascii="仿宋" w:eastAsia="仿宋" w:hAnsi="仿宋" w:hint="eastAsia"/>
          <w:sz w:val="32"/>
          <w:szCs w:val="32"/>
        </w:rPr>
        <w:t>至原服务</w:t>
      </w:r>
      <w:r w:rsidRPr="00A9311B">
        <w:rPr>
          <w:rFonts w:ascii="仿宋" w:eastAsia="仿宋" w:hAnsi="仿宋" w:hint="eastAsia"/>
          <w:sz w:val="32"/>
          <w:szCs w:val="32"/>
        </w:rPr>
        <w:t>所在</w:t>
      </w:r>
      <w:r>
        <w:rPr>
          <w:rFonts w:ascii="仿宋" w:eastAsia="仿宋" w:hAnsi="仿宋" w:hint="eastAsia"/>
          <w:sz w:val="32"/>
          <w:szCs w:val="32"/>
        </w:rPr>
        <w:t>地</w:t>
      </w:r>
      <w:r w:rsidRPr="00A9311B">
        <w:rPr>
          <w:rFonts w:ascii="仿宋" w:eastAsia="仿宋" w:hAnsi="仿宋" w:hint="eastAsia"/>
          <w:sz w:val="32"/>
          <w:szCs w:val="32"/>
        </w:rPr>
        <w:t>村委会。申请人</w:t>
      </w:r>
      <w:r w:rsidRPr="00A9311B">
        <w:rPr>
          <w:rFonts w:ascii="仿宋" w:eastAsia="仿宋" w:hAnsi="仿宋"/>
          <w:sz w:val="32"/>
          <w:szCs w:val="32"/>
        </w:rPr>
        <w:t>据实提</w:t>
      </w:r>
      <w:r w:rsidRPr="00A9311B">
        <w:rPr>
          <w:rFonts w:ascii="仿宋" w:eastAsia="仿宋" w:hAnsi="仿宋" w:hint="eastAsia"/>
          <w:sz w:val="32"/>
          <w:szCs w:val="32"/>
        </w:rPr>
        <w:t>交物证材料，上交时需要提供原件和复印件。</w:t>
      </w:r>
      <w:r w:rsidRPr="00A9311B">
        <w:rPr>
          <w:rFonts w:ascii="仿宋" w:eastAsia="仿宋" w:hAnsi="仿宋"/>
          <w:sz w:val="32"/>
          <w:szCs w:val="32"/>
        </w:rPr>
        <w:t>申请人应在申请</w:t>
      </w:r>
      <w:r w:rsidRPr="00A9311B">
        <w:rPr>
          <w:rFonts w:ascii="仿宋" w:eastAsia="仿宋" w:hAnsi="仿宋" w:hint="eastAsia"/>
          <w:sz w:val="32"/>
          <w:szCs w:val="32"/>
        </w:rPr>
        <w:t>表</w:t>
      </w:r>
      <w:r w:rsidRPr="00A9311B">
        <w:rPr>
          <w:rFonts w:ascii="仿宋" w:eastAsia="仿宋" w:hAnsi="仿宋"/>
          <w:sz w:val="32"/>
          <w:szCs w:val="32"/>
        </w:rPr>
        <w:t>中就提交申请材料和证明人信息的真实性做出书面承诺，本人签名并在姓名上按手指印模。</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申请人</w:t>
      </w:r>
      <w:r w:rsidRPr="00A9311B">
        <w:rPr>
          <w:rFonts w:ascii="仿宋" w:eastAsia="仿宋" w:hAnsi="仿宋"/>
          <w:sz w:val="32"/>
          <w:szCs w:val="32"/>
        </w:rPr>
        <w:t>应有至少4名证明人给予证明，证明人为服务地的非亲属人员，其中至少2名为公职人员。</w:t>
      </w:r>
      <w:r w:rsidRPr="00A9311B">
        <w:rPr>
          <w:rFonts w:ascii="仿宋" w:eastAsia="仿宋" w:hAnsi="仿宋" w:hint="eastAsia"/>
          <w:sz w:val="32"/>
          <w:szCs w:val="32"/>
        </w:rPr>
        <w:t>要</w:t>
      </w:r>
      <w:r w:rsidRPr="00A9311B">
        <w:rPr>
          <w:rFonts w:ascii="仿宋" w:eastAsia="仿宋" w:hAnsi="仿宋"/>
          <w:sz w:val="32"/>
          <w:szCs w:val="32"/>
        </w:rPr>
        <w:t>在申请</w:t>
      </w:r>
      <w:r w:rsidRPr="00A9311B">
        <w:rPr>
          <w:rFonts w:ascii="仿宋" w:eastAsia="仿宋" w:hAnsi="仿宋" w:hint="eastAsia"/>
          <w:sz w:val="32"/>
          <w:szCs w:val="32"/>
        </w:rPr>
        <w:t>表</w:t>
      </w:r>
      <w:r w:rsidRPr="00A9311B">
        <w:rPr>
          <w:rFonts w:ascii="仿宋" w:eastAsia="仿宋" w:hAnsi="仿宋"/>
          <w:sz w:val="32"/>
          <w:szCs w:val="32"/>
        </w:rPr>
        <w:t>中写清证明人姓名、证明时间，并在姓名上按手指印模</w:t>
      </w:r>
      <w:r w:rsidRPr="00A9311B">
        <w:rPr>
          <w:rFonts w:ascii="仿宋" w:eastAsia="仿宋" w:hAnsi="仿宋" w:hint="eastAsia"/>
          <w:sz w:val="32"/>
          <w:szCs w:val="32"/>
        </w:rPr>
        <w:t>。证明人必须具备以下条件之一：（1）乡村医生本人在村卫生室执业期间所在镇街卫生院的在职职工。（2）乡村医生本人在村卫生室执业期间所在的村</w:t>
      </w:r>
      <w:r w:rsidRPr="00A9311B">
        <w:rPr>
          <w:rFonts w:ascii="仿宋" w:eastAsia="仿宋" w:hAnsi="仿宋" w:hint="eastAsia"/>
          <w:sz w:val="32"/>
          <w:szCs w:val="32"/>
        </w:rPr>
        <w:lastRenderedPageBreak/>
        <w:t>干部或老党员；（3）乡村医生本人在村卫生室执业期间同时期的本乡镇或本村从事乡村医生工作的人员；（4）熟悉该乡村医生从业经历的人员。所有证明人必须具备独立的民事行为能力，能够提供身份证明。</w:t>
      </w:r>
      <w:r w:rsidRPr="00A9311B">
        <w:rPr>
          <w:rFonts w:ascii="仿宋" w:eastAsia="仿宋" w:hAnsi="仿宋"/>
          <w:sz w:val="32"/>
          <w:szCs w:val="32"/>
        </w:rPr>
        <w:t>审核户口本原件和身份证原件与复印件无误后，及时返还申请人。</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2.镇街工作小组资格审核认定</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（1）村委会负责接收辖区内乡村医生的申请材料，负责本村认定材料初审工作，审核户口本原件和身份</w:t>
      </w:r>
      <w:r>
        <w:rPr>
          <w:rFonts w:ascii="仿宋" w:eastAsia="仿宋" w:hAnsi="仿宋" w:hint="eastAsia"/>
          <w:sz w:val="32"/>
          <w:szCs w:val="32"/>
        </w:rPr>
        <w:t>证</w:t>
      </w:r>
      <w:r w:rsidRPr="00A9311B">
        <w:rPr>
          <w:rFonts w:ascii="仿宋" w:eastAsia="仿宋" w:hAnsi="仿宋" w:hint="eastAsia"/>
          <w:sz w:val="32"/>
          <w:szCs w:val="32"/>
        </w:rPr>
        <w:t>原件与复印件无误后，及时返还申请人。村委会经集体讨论同意后，无异议再向镇街工作小组上报。</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镇街工作小组应集中受理村委会上报的申请材料，进行整理和立卷入档，并结合申请人提交的材料，逐人进行审核认定。对卷宗材料齐全的，符合要求的，要及时予以审核通过；对卷宗材料不齐全的，要组织人员进行调查、取证与核实。对不符合认定范围和条件的，要向当事人说明原因，做好解释工作。</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（3）各镇街工作小组将审核认定结果进行公示，分别在镇街和乡村医生原</w:t>
      </w:r>
      <w:proofErr w:type="gramStart"/>
      <w:r w:rsidRPr="00A9311B">
        <w:rPr>
          <w:rFonts w:ascii="仿宋" w:eastAsia="仿宋" w:hAnsi="仿宋" w:hint="eastAsia"/>
          <w:sz w:val="32"/>
          <w:szCs w:val="32"/>
        </w:rPr>
        <w:t>服务村</w:t>
      </w:r>
      <w:proofErr w:type="gramEnd"/>
      <w:r w:rsidRPr="00A9311B">
        <w:rPr>
          <w:rFonts w:ascii="仿宋" w:eastAsia="仿宋" w:hAnsi="仿宋" w:hint="eastAsia"/>
          <w:sz w:val="32"/>
          <w:szCs w:val="32"/>
        </w:rPr>
        <w:t>同时进行公示，公示时间不少于一周，接受群众监督。</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w:t>
      </w:r>
      <w:r w:rsidRPr="00A9311B">
        <w:rPr>
          <w:rFonts w:ascii="仿宋" w:eastAsia="仿宋" w:hAnsi="仿宋"/>
          <w:sz w:val="32"/>
          <w:szCs w:val="32"/>
        </w:rPr>
        <w:t>4</w:t>
      </w:r>
      <w:r w:rsidRPr="00A9311B">
        <w:rPr>
          <w:rFonts w:ascii="仿宋" w:eastAsia="仿宋" w:hAnsi="仿宋" w:hint="eastAsia"/>
          <w:sz w:val="32"/>
          <w:szCs w:val="32"/>
        </w:rPr>
        <w:t>）在公示期内有异议的，按照 “实名举报，谁主张，谁举证”的原则，由举报人提供证明材料，报镇街工作小组进行查证核实，核实后公示一周。暂时无法核实的，暂缓认定。</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3.</w:t>
      </w:r>
      <w:proofErr w:type="gramStart"/>
      <w:r w:rsidRPr="00A9311B">
        <w:rPr>
          <w:rFonts w:ascii="仿宋" w:eastAsia="仿宋" w:hAnsi="仿宋"/>
          <w:sz w:val="32"/>
          <w:szCs w:val="32"/>
        </w:rPr>
        <w:t>组卷上报</w:t>
      </w:r>
      <w:proofErr w:type="gramEnd"/>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公示后确无异议的，由</w:t>
      </w:r>
      <w:r w:rsidRPr="00A9311B">
        <w:rPr>
          <w:rFonts w:ascii="仿宋" w:eastAsia="仿宋" w:hAnsi="仿宋"/>
          <w:sz w:val="32"/>
          <w:szCs w:val="32"/>
        </w:rPr>
        <w:t>镇街工作小组</w:t>
      </w:r>
      <w:r w:rsidRPr="00A9311B">
        <w:rPr>
          <w:rFonts w:ascii="仿宋" w:eastAsia="仿宋" w:hAnsi="仿宋" w:hint="eastAsia"/>
          <w:sz w:val="32"/>
          <w:szCs w:val="32"/>
        </w:rPr>
        <w:t>按《武清区乡村医生身份和服务年限认定申报材料目录》规定的顺序建档，一人一档，</w:t>
      </w:r>
      <w:r w:rsidRPr="00A9311B">
        <w:rPr>
          <w:rFonts w:ascii="仿宋" w:eastAsia="仿宋" w:hAnsi="仿宋"/>
          <w:sz w:val="32"/>
          <w:szCs w:val="32"/>
        </w:rPr>
        <w:lastRenderedPageBreak/>
        <w:t>报</w:t>
      </w:r>
      <w:r w:rsidRPr="00A9311B">
        <w:rPr>
          <w:rFonts w:ascii="仿宋" w:eastAsia="仿宋" w:hAnsi="仿宋" w:hint="eastAsia"/>
          <w:sz w:val="32"/>
          <w:szCs w:val="32"/>
        </w:rPr>
        <w:t xml:space="preserve">区领导小组审核认定。 </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4.区领导小组审核认定</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区</w:t>
      </w:r>
      <w:r w:rsidRPr="00A9311B">
        <w:rPr>
          <w:rFonts w:ascii="仿宋" w:eastAsia="仿宋" w:hAnsi="仿宋" w:hint="eastAsia"/>
          <w:sz w:val="32"/>
          <w:szCs w:val="32"/>
        </w:rPr>
        <w:t>领导小组</w:t>
      </w:r>
      <w:r w:rsidRPr="00A9311B">
        <w:rPr>
          <w:rFonts w:ascii="仿宋" w:eastAsia="仿宋" w:hAnsi="仿宋"/>
          <w:sz w:val="32"/>
          <w:szCs w:val="32"/>
        </w:rPr>
        <w:t>对各镇街</w:t>
      </w:r>
      <w:r w:rsidRPr="00A9311B">
        <w:rPr>
          <w:rFonts w:ascii="仿宋" w:eastAsia="仿宋" w:hAnsi="仿宋" w:hint="eastAsia"/>
          <w:sz w:val="32"/>
          <w:szCs w:val="32"/>
        </w:rPr>
        <w:t>工作小组</w:t>
      </w:r>
      <w:r w:rsidRPr="00A9311B">
        <w:rPr>
          <w:rFonts w:ascii="仿宋" w:eastAsia="仿宋" w:hAnsi="仿宋"/>
          <w:sz w:val="32"/>
          <w:szCs w:val="32"/>
        </w:rPr>
        <w:t>上报的材料逐人进行复审</w:t>
      </w:r>
      <w:r w:rsidRPr="00A9311B">
        <w:rPr>
          <w:rFonts w:ascii="仿宋" w:eastAsia="仿宋" w:hAnsi="仿宋" w:hint="eastAsia"/>
          <w:sz w:val="32"/>
          <w:szCs w:val="32"/>
        </w:rPr>
        <w:t>。对材料齐全的及时审核通过；对材料不全的，需进行调查核实；对审核为通过，要及时反馈镇街，未通过的，做好解释工作。审核通过的人员名单，要在区、镇街、乡村医生原服务所在地</w:t>
      </w:r>
      <w:r w:rsidRPr="00A9311B">
        <w:rPr>
          <w:rFonts w:ascii="仿宋" w:eastAsia="仿宋" w:hAnsi="仿宋"/>
          <w:sz w:val="32"/>
          <w:szCs w:val="32"/>
        </w:rPr>
        <w:t>村再次</w:t>
      </w:r>
      <w:r w:rsidRPr="00A9311B">
        <w:rPr>
          <w:rFonts w:ascii="仿宋" w:eastAsia="仿宋" w:hAnsi="仿宋" w:hint="eastAsia"/>
          <w:sz w:val="32"/>
          <w:szCs w:val="32"/>
        </w:rPr>
        <w:t>进行</w:t>
      </w:r>
      <w:r w:rsidRPr="00A9311B">
        <w:rPr>
          <w:rFonts w:ascii="仿宋" w:eastAsia="仿宋" w:hAnsi="仿宋"/>
          <w:sz w:val="32"/>
          <w:szCs w:val="32"/>
        </w:rPr>
        <w:t>公示，公示期为一周。</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5.</w:t>
      </w:r>
      <w:r w:rsidRPr="00A9311B">
        <w:rPr>
          <w:rFonts w:ascii="仿宋" w:eastAsia="仿宋" w:hAnsi="仿宋" w:hint="eastAsia"/>
          <w:sz w:val="32"/>
          <w:szCs w:val="32"/>
        </w:rPr>
        <w:t>核定报批。区领导小组对审核汇总表进行核定批准。</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各镇街要结合本辖区实际</w:t>
      </w:r>
      <w:r w:rsidRPr="00A9311B">
        <w:rPr>
          <w:rFonts w:ascii="仿宋" w:eastAsia="仿宋" w:hAnsi="仿宋"/>
          <w:sz w:val="32"/>
          <w:szCs w:val="32"/>
        </w:rPr>
        <w:t>，进一步细化认定程序，认真完成所有相关人员认定工作，逐人建立档案。</w:t>
      </w:r>
    </w:p>
    <w:p w:rsidR="00E90959" w:rsidRPr="00A9311B" w:rsidRDefault="00E90959" w:rsidP="00E90959">
      <w:pPr>
        <w:spacing w:line="538" w:lineRule="exact"/>
        <w:ind w:firstLineChars="200" w:firstLine="640"/>
        <w:rPr>
          <w:rFonts w:ascii="黑体" w:eastAsia="黑体" w:hAnsi="黑体"/>
          <w:sz w:val="32"/>
          <w:szCs w:val="32"/>
        </w:rPr>
      </w:pPr>
      <w:r w:rsidRPr="00A9311B">
        <w:rPr>
          <w:rStyle w:val="a6"/>
          <w:rFonts w:ascii="黑体" w:eastAsia="黑体" w:hAnsi="黑体" w:hint="eastAsia"/>
          <w:sz w:val="32"/>
          <w:szCs w:val="32"/>
        </w:rPr>
        <w:t>三</w:t>
      </w:r>
      <w:r w:rsidRPr="00A9311B">
        <w:rPr>
          <w:rStyle w:val="a6"/>
          <w:rFonts w:ascii="黑体" w:eastAsia="黑体" w:hAnsi="黑体"/>
          <w:sz w:val="32"/>
          <w:szCs w:val="32"/>
        </w:rPr>
        <w:t>、工作要求</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1.提高认识，统一思想。</w:t>
      </w:r>
      <w:r w:rsidRPr="00A9311B">
        <w:rPr>
          <w:rFonts w:ascii="仿宋" w:eastAsia="仿宋" w:hAnsi="仿宋"/>
          <w:sz w:val="32"/>
          <w:szCs w:val="32"/>
        </w:rPr>
        <w:t>坚持以人民为中心的发展思想，充分认识发放老年乡村医生生活补助的重要意义，从讲政治的高度，以对党和人民高度负责的精神，勇于担当，积极作为，换位思考，满怀感情，切实做好相关工作，让乡村医生感受到党和政府的关怀，确保各项任务落实到位，确保社会大局安全稳定。</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2.政府支持，部门联动。区政府是落实老年乡村医生生活补助的责任主体。各镇政府是身份认定的责任部门，要成立以主要负责人为组长的工作领导小组，配备原则性、责任心均较强的工作人员负责这项工作。区</w:t>
      </w:r>
      <w:r>
        <w:rPr>
          <w:rFonts w:ascii="仿宋" w:eastAsia="仿宋" w:hAnsi="仿宋" w:hint="eastAsia"/>
          <w:sz w:val="32"/>
          <w:szCs w:val="32"/>
        </w:rPr>
        <w:t>卫生健康委</w:t>
      </w:r>
      <w:r w:rsidRPr="00A9311B">
        <w:rPr>
          <w:rFonts w:ascii="仿宋" w:eastAsia="仿宋" w:hAnsi="仿宋" w:hint="eastAsia"/>
          <w:sz w:val="32"/>
          <w:szCs w:val="32"/>
        </w:rPr>
        <w:t>将组织人员进行专门培训（时间、地点另行通知），使他们掌握政策、知晓责任、熟悉流程、圆满完成调查认证工作。</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3.强化担当，压实责任。建立</w:t>
      </w:r>
      <w:r w:rsidRPr="00A9311B">
        <w:rPr>
          <w:rFonts w:ascii="仿宋" w:eastAsia="仿宋" w:hAnsi="仿宋"/>
          <w:sz w:val="32"/>
          <w:szCs w:val="32"/>
        </w:rPr>
        <w:t>工作组织，明确分工</w:t>
      </w:r>
      <w:r w:rsidRPr="00A9311B">
        <w:rPr>
          <w:rFonts w:ascii="仿宋" w:eastAsia="仿宋" w:hAnsi="仿宋" w:hint="eastAsia"/>
          <w:sz w:val="32"/>
          <w:szCs w:val="32"/>
        </w:rPr>
        <w:t>，</w:t>
      </w:r>
      <w:r w:rsidRPr="00A9311B">
        <w:rPr>
          <w:rFonts w:ascii="仿宋" w:eastAsia="仿宋" w:hAnsi="仿宋"/>
          <w:sz w:val="32"/>
          <w:szCs w:val="32"/>
        </w:rPr>
        <w:t>压实</w:t>
      </w:r>
      <w:r w:rsidRPr="00A9311B">
        <w:rPr>
          <w:rFonts w:ascii="仿宋" w:eastAsia="仿宋" w:hAnsi="仿宋" w:hint="eastAsia"/>
          <w:sz w:val="32"/>
          <w:szCs w:val="32"/>
        </w:rPr>
        <w:t>责任</w:t>
      </w:r>
      <w:r w:rsidRPr="00A9311B">
        <w:rPr>
          <w:rFonts w:ascii="仿宋" w:eastAsia="仿宋" w:hAnsi="仿宋"/>
          <w:sz w:val="32"/>
          <w:szCs w:val="32"/>
        </w:rPr>
        <w:t>，强化属地管理</w:t>
      </w:r>
      <w:proofErr w:type="gramStart"/>
      <w:r w:rsidRPr="00A9311B">
        <w:rPr>
          <w:rFonts w:ascii="仿宋" w:eastAsia="仿宋" w:hAnsi="仿宋"/>
          <w:sz w:val="32"/>
          <w:szCs w:val="32"/>
        </w:rPr>
        <w:t>和维稳责任</w:t>
      </w:r>
      <w:proofErr w:type="gramEnd"/>
      <w:r w:rsidRPr="00A9311B">
        <w:rPr>
          <w:rFonts w:ascii="仿宋" w:eastAsia="仿宋" w:hAnsi="仿宋"/>
          <w:sz w:val="32"/>
          <w:szCs w:val="32"/>
        </w:rPr>
        <w:t>。各</w:t>
      </w:r>
      <w:r w:rsidRPr="00A9311B">
        <w:rPr>
          <w:rFonts w:ascii="仿宋" w:eastAsia="仿宋" w:hAnsi="仿宋" w:hint="eastAsia"/>
          <w:sz w:val="32"/>
          <w:szCs w:val="32"/>
        </w:rPr>
        <w:t>镇</w:t>
      </w:r>
      <w:proofErr w:type="gramStart"/>
      <w:r w:rsidRPr="00A9311B">
        <w:rPr>
          <w:rFonts w:ascii="仿宋" w:eastAsia="仿宋" w:hAnsi="仿宋" w:hint="eastAsia"/>
          <w:sz w:val="32"/>
          <w:szCs w:val="32"/>
        </w:rPr>
        <w:t>街</w:t>
      </w:r>
      <w:r w:rsidRPr="00A9311B">
        <w:rPr>
          <w:rFonts w:ascii="仿宋" w:eastAsia="仿宋" w:hAnsi="仿宋"/>
          <w:sz w:val="32"/>
          <w:szCs w:val="32"/>
        </w:rPr>
        <w:t>主要</w:t>
      </w:r>
      <w:proofErr w:type="gramEnd"/>
      <w:r w:rsidRPr="00A9311B">
        <w:rPr>
          <w:rFonts w:ascii="仿宋" w:eastAsia="仿宋" w:hAnsi="仿宋"/>
          <w:sz w:val="32"/>
          <w:szCs w:val="32"/>
        </w:rPr>
        <w:t>负责人要把发放老年</w:t>
      </w:r>
      <w:r w:rsidRPr="00A9311B">
        <w:rPr>
          <w:rFonts w:ascii="仿宋" w:eastAsia="仿宋" w:hAnsi="仿宋"/>
          <w:sz w:val="32"/>
          <w:szCs w:val="32"/>
        </w:rPr>
        <w:lastRenderedPageBreak/>
        <w:t>乡村医生生活补助作为当前的重要任务，切实负起责任，亲自部署，靠前指挥，将工作做实、做细、做到位。对工作中不认真、组织落实不力、措施不到位、不担当、不作为的单位和责任人要进行严肃问责。</w:t>
      </w:r>
    </w:p>
    <w:p w:rsidR="00E90959" w:rsidRPr="00A9311B" w:rsidRDefault="00E90959" w:rsidP="00E90959">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4.严格程序，平稳推进。按照“谁查证谁负责、谁审核谁负责、谁签字谁负责”的原则，各镇街、各相关部门按照工作职责，严格程序、认证条件、认证标准，依法依规扎实推进老年乡村医生身份和补助年限认证工作，确保平稳有序完成。</w:t>
      </w:r>
    </w:p>
    <w:p w:rsidR="00E90959" w:rsidRPr="00A9311B" w:rsidRDefault="00E90959" w:rsidP="00E90959">
      <w:pPr>
        <w:shd w:val="clear" w:color="auto" w:fill="FFFFFF"/>
        <w:spacing w:line="538" w:lineRule="exact"/>
        <w:ind w:firstLineChars="200" w:firstLine="640"/>
        <w:rPr>
          <w:rFonts w:ascii="仿宋" w:eastAsia="仿宋" w:hAnsi="仿宋" w:hint="eastAsia"/>
          <w:sz w:val="32"/>
          <w:szCs w:val="32"/>
        </w:rPr>
      </w:pPr>
    </w:p>
    <w:p w:rsidR="00FE4D1C" w:rsidRPr="00E90959" w:rsidRDefault="00FE4D1C"/>
    <w:sectPr w:rsidR="00FE4D1C" w:rsidRPr="00E90959">
      <w:footerReference w:type="even" r:id="rId4"/>
      <w:footerReference w:type="default" r:id="rId5"/>
      <w:pgSz w:w="11906" w:h="16838"/>
      <w:pgMar w:top="2098" w:right="1474" w:bottom="1418" w:left="1588" w:header="0" w:footer="1134" w:gutter="0"/>
      <w:pgNumType w:fmt="numberInDash"/>
      <w:cols w:space="720"/>
      <w:docGrid w:linePitch="579" w:charSpace="-363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91" w:rsidRDefault="00E90959">
    <w:pPr>
      <w:pStyle w:val="a5"/>
      <w:framePr w:wrap="around" w:vAnchor="text" w:hAnchor="margin" w:xAlign="outside" w:y="1"/>
      <w:rPr>
        <w:rStyle w:val="a3"/>
      </w:rPr>
    </w:pPr>
    <w:r>
      <w:fldChar w:fldCharType="begin"/>
    </w:r>
    <w:r>
      <w:rPr>
        <w:rStyle w:val="a3"/>
      </w:rPr>
      <w:instrText xml:space="preserve">PAGE  </w:instrText>
    </w:r>
    <w:r>
      <w:fldChar w:fldCharType="separate"/>
    </w:r>
    <w:r>
      <w:rPr>
        <w:rStyle w:val="a3"/>
      </w:rPr>
      <w:t>- 26 -</w:t>
    </w:r>
    <w:r>
      <w:fldChar w:fldCharType="end"/>
    </w:r>
  </w:p>
  <w:p w:rsidR="00916B91" w:rsidRDefault="00E9095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91" w:rsidRDefault="00E90959">
    <w:pPr>
      <w:pStyle w:val="a5"/>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Style w:val="a3"/>
        <w:rFonts w:ascii="宋体" w:hAnsi="宋体"/>
        <w:sz w:val="28"/>
        <w:szCs w:val="28"/>
      </w:rPr>
      <w:instrText xml:space="preserve"> </w:instrText>
    </w:r>
    <w:r>
      <w:rPr>
        <w:rFonts w:ascii="宋体" w:hAnsi="宋体"/>
        <w:sz w:val="28"/>
        <w:szCs w:val="28"/>
      </w:rPr>
      <w:fldChar w:fldCharType="separate"/>
    </w:r>
    <w:r>
      <w:rPr>
        <w:rStyle w:val="a3"/>
        <w:rFonts w:ascii="宋体" w:hAnsi="宋体"/>
        <w:noProof/>
        <w:sz w:val="28"/>
        <w:szCs w:val="28"/>
      </w:rPr>
      <w:t>- 5 -</w:t>
    </w:r>
    <w:r>
      <w:rPr>
        <w:rFonts w:ascii="宋体" w:hAnsi="宋体"/>
        <w:sz w:val="28"/>
        <w:szCs w:val="28"/>
      </w:rPr>
      <w:fldChar w:fldCharType="end"/>
    </w:r>
  </w:p>
  <w:p w:rsidR="00916B91" w:rsidRDefault="00E90959">
    <w:pPr>
      <w:pStyle w:val="a5"/>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959"/>
    <w:rsid w:val="00E90959"/>
    <w:rsid w:val="00FE4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90959"/>
  </w:style>
  <w:style w:type="character" w:customStyle="1" w:styleId="a4">
    <w:name w:val="页脚 字符"/>
    <w:link w:val="a5"/>
    <w:rsid w:val="00E90959"/>
    <w:rPr>
      <w:rFonts w:eastAsia="宋体"/>
      <w:sz w:val="18"/>
      <w:szCs w:val="18"/>
    </w:rPr>
  </w:style>
  <w:style w:type="paragraph" w:styleId="a5">
    <w:name w:val="footer"/>
    <w:basedOn w:val="a"/>
    <w:link w:val="a4"/>
    <w:rsid w:val="00E90959"/>
    <w:pPr>
      <w:tabs>
        <w:tab w:val="center" w:pos="4153"/>
        <w:tab w:val="right" w:pos="8306"/>
      </w:tabs>
      <w:snapToGrid w:val="0"/>
      <w:jc w:val="left"/>
    </w:pPr>
    <w:rPr>
      <w:rFonts w:asciiTheme="minorHAnsi" w:hAnsiTheme="minorHAnsi" w:cstheme="minorBidi"/>
      <w:sz w:val="18"/>
      <w:szCs w:val="18"/>
    </w:rPr>
  </w:style>
  <w:style w:type="character" w:customStyle="1" w:styleId="Char">
    <w:name w:val="页脚 Char"/>
    <w:basedOn w:val="a0"/>
    <w:link w:val="a5"/>
    <w:uiPriority w:val="99"/>
    <w:semiHidden/>
    <w:rsid w:val="00E90959"/>
    <w:rPr>
      <w:rFonts w:ascii="Times New Roman" w:eastAsia="宋体" w:hAnsi="Times New Roman" w:cs="Times New Roman"/>
      <w:sz w:val="18"/>
      <w:szCs w:val="18"/>
    </w:rPr>
  </w:style>
  <w:style w:type="character" w:styleId="a6">
    <w:name w:val="Hyperlink"/>
    <w:unhideWhenUsed/>
    <w:qFormat/>
    <w:rsid w:val="00E90959"/>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薛顶峰</dc:creator>
  <cp:lastModifiedBy>薛顶峰</cp:lastModifiedBy>
  <cp:revision>1</cp:revision>
  <dcterms:created xsi:type="dcterms:W3CDTF">2019-08-19T03:09:00Z</dcterms:created>
  <dcterms:modified xsi:type="dcterms:W3CDTF">2019-08-19T03:10:00Z</dcterms:modified>
</cp:coreProperties>
</file>