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rPr>
      </w:pPr>
    </w:p>
    <w:p>
      <w:pPr>
        <w:ind w:firstLine="560" w:firstLineChars="200"/>
        <w:jc w:val="center"/>
        <w:rPr>
          <w:rFonts w:hint="default"/>
          <w:sz w:val="28"/>
          <w:szCs w:val="28"/>
          <w:lang w:val="en"/>
        </w:rPr>
      </w:pPr>
      <w:r>
        <w:rPr>
          <w:rFonts w:hint="eastAsia"/>
          <w:sz w:val="28"/>
          <w:szCs w:val="28"/>
          <w:lang w:val="en" w:eastAsia="zh-CN"/>
        </w:rPr>
        <w:t>武清区农业中心惠民惠农财政补贴“一卡通”管理改革政策清单（2025年）</w:t>
      </w:r>
    </w:p>
    <w:p>
      <w:pPr>
        <w:ind w:firstLine="420" w:firstLineChars="200"/>
        <w:rPr>
          <w:rFonts w:hint="eastAsia"/>
        </w:rPr>
      </w:pPr>
    </w:p>
    <w:tbl>
      <w:tblPr>
        <w:tblStyle w:val="4"/>
        <w:tblW w:w="1067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8"/>
        <w:gridCol w:w="2285"/>
        <w:gridCol w:w="1290"/>
        <w:gridCol w:w="63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序号</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项目名称</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主管处室</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政策依据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1</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耕地地力保护补贴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种植业处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《市农业农村委市财政局关于印发天津市耕地地力保护补贴实施方案的通知》（津农委计财〔2021〕31号）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2</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天津市棉花种植补贴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种植业处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《市农业农村委市财政局关于印发天津市棉花种植补贴实施方案的通知》（津农委计财〔2021〕46号）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3</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农机购置与应用补贴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农机化处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市财政局关于印发《天津市2024-2026年农机购置与应用补贴实施方案》的通知（津农委计财〔2024〕90号）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4</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实际种粮农民一次性补贴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种植业处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《天津市落实2023年实际种粮农民一次性补贴政策实施方案》（津财农〔2023〕21号）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5</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耕地资源保护（大豆油料生产扶持）</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种植业处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市农业农村委关于印发《天津市2024年耕地资源保护（大豆油料生产扶持）项目实施方案》的通知（津农委计财〔2024〕23号）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lang w:val="en-US" w:eastAsia="zh-CN" w:bidi="ar"/>
              </w:rPr>
              <w:t>6</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动物防疫补助（村级动物防疫员补助）</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市财政局关于印发天津市动物防疫补助政策总体实施方案的通知》（津农委计财〔2022〕61号）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61"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lang w:val="en-US" w:eastAsia="zh-CN" w:bidi="ar"/>
              </w:rPr>
              <w:t>7</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农业机械报废更新补贴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农机化处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市发展改革委 市财政局关于印发《天津市农业机械报废更新补贴实施方案》的通知（津农委计财〔2024〕63号）、市农业农村委 市发改委 市财政局 市粮食和物资储备局《关于做好2025年农业机械报废更新补贴实施工作的通知》（津农委计财〔2025〕13号）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lang w:val="en-US" w:eastAsia="zh-CN" w:bidi="ar"/>
              </w:rPr>
              <w:t>8</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农作物秸秆综合利用</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农机化处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市农业农村委关于印发《天津市2025年农作物秸秆综合利用实施方案》的通知（津农委计财〔2025〕30号）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lang w:val="en-US" w:eastAsia="zh-CN" w:bidi="ar"/>
              </w:rPr>
              <w:t>9</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动物防疫补助（强制扑杀和销毁补助）</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市财政局关于印发天津市动物防疫补助政策总体实施方案的通知》（津农委计财〔2022〕61号）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hint="default" w:ascii="黑体" w:hAnsi="宋体" w:eastAsia="黑体" w:cs="黑体"/>
                <w:i w:val="0"/>
                <w:caps w:val="0"/>
                <w:color w:val="333333"/>
                <w:spacing w:val="0"/>
                <w:sz w:val="24"/>
                <w:szCs w:val="24"/>
                <w:lang w:val="en-US"/>
              </w:rPr>
            </w:pPr>
            <w:r>
              <w:rPr>
                <w:rFonts w:hint="eastAsia" w:ascii="黑体" w:hAnsi="宋体" w:eastAsia="黑体" w:cs="黑体"/>
                <w:i w:val="0"/>
                <w:caps w:val="0"/>
                <w:color w:val="333333"/>
                <w:spacing w:val="0"/>
                <w:kern w:val="0"/>
                <w:sz w:val="24"/>
                <w:szCs w:val="24"/>
                <w:lang w:val="en-US" w:eastAsia="zh-CN" w:bidi="ar"/>
              </w:rPr>
              <w:t>10</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农业社会化服务项目</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合作经济指导处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市农业农村委关于印发《天津市2025年中央财政资金支持农业社会化服务项目实施方案》的通知（津农委计财〔2025〕36号）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hint="default" w:ascii="黑体" w:hAnsi="宋体" w:eastAsia="黑体" w:cs="黑体"/>
                <w:i w:val="0"/>
                <w:caps w:val="0"/>
                <w:color w:val="333333"/>
                <w:spacing w:val="0"/>
                <w:sz w:val="24"/>
                <w:szCs w:val="24"/>
                <w:lang w:val="en-US" w:eastAsia="zh-CN"/>
              </w:rPr>
            </w:pPr>
            <w:r>
              <w:rPr>
                <w:rFonts w:hint="eastAsia" w:ascii="黑体" w:hAnsi="宋体" w:eastAsia="黑体" w:cs="黑体"/>
                <w:i w:val="0"/>
                <w:caps w:val="0"/>
                <w:color w:val="333333"/>
                <w:spacing w:val="0"/>
                <w:sz w:val="24"/>
                <w:szCs w:val="24"/>
                <w:lang w:val="en-US" w:eastAsia="zh-CN"/>
              </w:rPr>
              <w:t>11</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农田残膜回收利用</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科教处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市农业农村委关于印发《天津市2024-2025年地膜科学使用回收实施方案的通知》（津农委计财〔2024〕50号）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1</w:t>
            </w:r>
            <w:r>
              <w:rPr>
                <w:rFonts w:hint="eastAsia" w:ascii="黑体" w:hAnsi="宋体" w:eastAsia="黑体" w:cs="黑体"/>
                <w:i w:val="0"/>
                <w:caps w:val="0"/>
                <w:color w:val="333333"/>
                <w:spacing w:val="0"/>
                <w:kern w:val="0"/>
                <w:sz w:val="24"/>
                <w:szCs w:val="24"/>
                <w:lang w:val="en-US" w:eastAsia="zh-CN" w:bidi="ar"/>
              </w:rPr>
              <w:t>2</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耕地深松（深翻）项目</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农机化处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市农业农村委关于印发《天津市2025年耕地深松（深翻）项目实施方案》的通知（津农委计财〔2025〕14号）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1</w:t>
            </w:r>
            <w:r>
              <w:rPr>
                <w:rFonts w:hint="eastAsia" w:ascii="黑体" w:hAnsi="宋体" w:eastAsia="黑体" w:cs="黑体"/>
                <w:i w:val="0"/>
                <w:caps w:val="0"/>
                <w:color w:val="333333"/>
                <w:spacing w:val="0"/>
                <w:kern w:val="0"/>
                <w:sz w:val="24"/>
                <w:szCs w:val="24"/>
                <w:lang w:val="en-US" w:eastAsia="zh-CN" w:bidi="ar"/>
              </w:rPr>
              <w:t>3</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粮油规模种植主体单产提升</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种植业处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市财政局关于印发《2025年天津市粮油规模种植主体单产提升项目实施方案》的通知（津农委计财〔2025〕28号）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1</w:t>
            </w:r>
            <w:r>
              <w:rPr>
                <w:rFonts w:hint="eastAsia" w:ascii="黑体" w:hAnsi="宋体" w:eastAsia="黑体" w:cs="黑体"/>
                <w:i w:val="0"/>
                <w:caps w:val="0"/>
                <w:color w:val="333333"/>
                <w:spacing w:val="0"/>
                <w:kern w:val="0"/>
                <w:sz w:val="24"/>
                <w:szCs w:val="24"/>
                <w:lang w:val="en-US" w:eastAsia="zh-CN" w:bidi="ar"/>
              </w:rPr>
              <w:t>4</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奶牛家庭牧场和奶农合作社培育</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《关于印发2025年畜牧兽医领域部分补助政策实施方案的通知》（津农委计财〔2025〕32号）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hint="default" w:ascii="黑体" w:hAnsi="宋体" w:eastAsia="黑体" w:cs="黑体"/>
                <w:i w:val="0"/>
                <w:caps w:val="0"/>
                <w:color w:val="333333"/>
                <w:spacing w:val="0"/>
                <w:sz w:val="24"/>
                <w:szCs w:val="24"/>
                <w:lang w:val="en-US"/>
              </w:rPr>
            </w:pPr>
            <w:r>
              <w:rPr>
                <w:rFonts w:hint="eastAsia" w:ascii="黑体" w:hAnsi="宋体" w:eastAsia="黑体" w:cs="黑体"/>
                <w:i w:val="0"/>
                <w:caps w:val="0"/>
                <w:color w:val="333333"/>
                <w:spacing w:val="0"/>
                <w:kern w:val="0"/>
                <w:sz w:val="24"/>
                <w:szCs w:val="24"/>
                <w:lang w:val="en-US" w:eastAsia="zh-CN" w:bidi="ar"/>
              </w:rPr>
              <w:t>15</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强制免疫补助</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市财政局关于印发《天津市动物防疫补助政策总体实施方案》的通知（津农委计财〔2022〕61号）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hint="default" w:ascii="黑体" w:hAnsi="宋体" w:eastAsia="黑体" w:cs="黑体"/>
                <w:i w:val="0"/>
                <w:caps w:val="0"/>
                <w:color w:val="333333"/>
                <w:spacing w:val="0"/>
                <w:sz w:val="24"/>
                <w:szCs w:val="24"/>
                <w:lang w:val="en-US"/>
              </w:rPr>
            </w:pPr>
            <w:r>
              <w:rPr>
                <w:rFonts w:hint="eastAsia" w:ascii="黑体" w:hAnsi="宋体" w:eastAsia="黑体" w:cs="黑体"/>
                <w:i w:val="0"/>
                <w:caps w:val="0"/>
                <w:color w:val="333333"/>
                <w:spacing w:val="0"/>
                <w:kern w:val="0"/>
                <w:sz w:val="24"/>
                <w:szCs w:val="24"/>
                <w:lang w:val="en-US" w:eastAsia="zh-CN" w:bidi="ar"/>
              </w:rPr>
              <w:t>16</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生猪良种补贴</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《关于印发2024年畜牧兽医领域部分补助政策实施方案的通知》（津农委计财〔2024〕54号）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jc w:val="center"/>
        </w:trPr>
        <w:tc>
          <w:tcPr>
            <w:tcW w:w="70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hint="default" w:ascii="黑体" w:hAnsi="宋体" w:eastAsia="黑体" w:cs="黑体"/>
                <w:i w:val="0"/>
                <w:caps w:val="0"/>
                <w:color w:val="333333"/>
                <w:spacing w:val="0"/>
                <w:sz w:val="24"/>
                <w:szCs w:val="24"/>
                <w:lang w:val="en-US"/>
              </w:rPr>
            </w:pPr>
            <w:r>
              <w:rPr>
                <w:rFonts w:hint="eastAsia" w:ascii="黑体" w:hAnsi="宋体" w:eastAsia="黑体" w:cs="黑体"/>
                <w:i w:val="0"/>
                <w:caps w:val="0"/>
                <w:color w:val="333333"/>
                <w:spacing w:val="0"/>
                <w:kern w:val="0"/>
                <w:sz w:val="24"/>
                <w:szCs w:val="24"/>
                <w:lang w:val="en-US" w:eastAsia="zh-CN" w:bidi="ar"/>
              </w:rPr>
              <w:t>17</w:t>
            </w:r>
          </w:p>
        </w:tc>
        <w:tc>
          <w:tcPr>
            <w:tcW w:w="22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生猪养殖和屠宰环节无害化处理补助</w:t>
            </w:r>
          </w:p>
        </w:tc>
        <w:tc>
          <w:tcPr>
            <w:tcW w:w="12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畜牧兽医处</w:t>
            </w:r>
          </w:p>
        </w:tc>
        <w:tc>
          <w:tcPr>
            <w:tcW w:w="639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center"/>
              <w:rPr>
                <w:rFonts w:ascii="黑体" w:hAnsi="宋体" w:eastAsia="黑体" w:cs="黑体"/>
                <w:i w:val="0"/>
                <w:caps w:val="0"/>
                <w:color w:val="333333"/>
                <w:spacing w:val="0"/>
                <w:sz w:val="24"/>
                <w:szCs w:val="24"/>
              </w:rPr>
            </w:pPr>
            <w:r>
              <w:rPr>
                <w:rFonts w:ascii="黑体" w:hAnsi="宋体" w:eastAsia="黑体" w:cs="黑体"/>
                <w:i w:val="0"/>
                <w:caps w:val="0"/>
                <w:color w:val="333333"/>
                <w:spacing w:val="0"/>
                <w:kern w:val="0"/>
                <w:sz w:val="24"/>
                <w:szCs w:val="24"/>
                <w:lang w:val="en-US" w:eastAsia="zh-CN" w:bidi="ar"/>
              </w:rPr>
              <w:t>市农业农村委 市财政局关于印发《天津市动物防疫补助政策总体实施方案》的通知（津农委计财〔2022〕61号）</w:t>
            </w:r>
          </w:p>
        </w:tc>
      </w:tr>
    </w:tbl>
    <w:p>
      <w:pPr>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BE"/>
    <w:rsid w:val="000C141A"/>
    <w:rsid w:val="00247DBE"/>
    <w:rsid w:val="00251F45"/>
    <w:rsid w:val="00542990"/>
    <w:rsid w:val="007E239A"/>
    <w:rsid w:val="00EA3F59"/>
    <w:rsid w:val="06F30E6A"/>
    <w:rsid w:val="17BDA321"/>
    <w:rsid w:val="236F30E8"/>
    <w:rsid w:val="2577E378"/>
    <w:rsid w:val="283FED7A"/>
    <w:rsid w:val="2DAF3E06"/>
    <w:rsid w:val="37FF13DD"/>
    <w:rsid w:val="5BBF5BE8"/>
    <w:rsid w:val="6BCE93A0"/>
    <w:rsid w:val="72F7CC5A"/>
    <w:rsid w:val="77FDE8C6"/>
    <w:rsid w:val="7BDE9C4B"/>
    <w:rsid w:val="7D6F7896"/>
    <w:rsid w:val="7D7D908A"/>
    <w:rsid w:val="7DFFABB0"/>
    <w:rsid w:val="7EEFDC8B"/>
    <w:rsid w:val="7FB75CBA"/>
    <w:rsid w:val="7FEE3395"/>
    <w:rsid w:val="9DADA3C4"/>
    <w:rsid w:val="BD77D636"/>
    <w:rsid w:val="DFFC6951"/>
    <w:rsid w:val="DFFFEC90"/>
    <w:rsid w:val="E99FF999"/>
    <w:rsid w:val="F6BD2D06"/>
    <w:rsid w:val="FBDF0C0C"/>
    <w:rsid w:val="FBFF8F7B"/>
    <w:rsid w:val="FC5C5D1E"/>
    <w:rsid w:val="FDF7F4ED"/>
    <w:rsid w:val="FF9FFB46"/>
    <w:rsid w:val="FFFDD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365</Characters>
  <Lines>3</Lines>
  <Paragraphs>1</Paragraphs>
  <TotalTime>15</TotalTime>
  <ScaleCrop>false</ScaleCrop>
  <LinksUpToDate>false</LinksUpToDate>
  <CharactersWithSpaces>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2025-01-24T16:53:00Z</dcterms:created>
  <dc:creator>yanxinghuang</dc:creator>
  <cp:lastModifiedBy>kylin</cp:lastModifiedBy>
  <cp:lastPrinted>2025-01-25T17:52:00Z</cp:lastPrinted>
  <dcterms:modified xsi:type="dcterms:W3CDTF">2025-07-28T17:25:55Z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