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bookmarkStart w:id="0" w:name="_GoBack"/>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武清区燃气突发事件应急预案</w:t>
      </w:r>
      <w:r>
        <w:rPr>
          <w:rFonts w:hint="eastAsia" w:ascii="方正小标宋简体" w:hAnsi="方正小标宋简体" w:eastAsia="方正小标宋简体" w:cs="方正小标宋简体"/>
          <w:sz w:val="44"/>
          <w:szCs w:val="44"/>
          <w:lang w:eastAsia="zh-CN"/>
        </w:rPr>
        <w:t>》政策解读</w:t>
      </w:r>
    </w:p>
    <w:bookmarkEnd w:id="0"/>
    <w:p>
      <w:pPr>
        <w:jc w:val="left"/>
        <w:rPr>
          <w:rFonts w:hint="eastAsia" w:ascii="方正楷体简体" w:hAnsi="方正楷体简体" w:eastAsia="方正楷体简体" w:cs="方正楷体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一、制定《</w:t>
      </w:r>
      <w:r>
        <w:rPr>
          <w:rFonts w:hint="eastAsia" w:ascii="黑体" w:hAnsi="黑体" w:eastAsia="黑体" w:cs="黑体"/>
          <w:sz w:val="32"/>
          <w:szCs w:val="32"/>
          <w:lang w:val="en-US" w:eastAsia="zh-CN"/>
        </w:rPr>
        <w:t>武清区燃气突发事件应急预案》</w:t>
      </w:r>
      <w:r>
        <w:rPr>
          <w:rFonts w:hint="eastAsia" w:ascii="黑体" w:hAnsi="黑体" w:eastAsia="黑体" w:cs="黑体"/>
          <w:sz w:val="32"/>
          <w:szCs w:val="32"/>
          <w:lang w:eastAsia="zh-CN"/>
        </w:rPr>
        <w:t>的背景和依据是什么？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仿宋简体" w:hAnsi="方正仿宋简体" w:eastAsia="方正仿宋简体" w:cs="方正仿宋简体"/>
          <w:sz w:val="32"/>
          <w:szCs w:val="32"/>
          <w:lang w:val="en-US" w:eastAsia="zh-CN"/>
        </w:rPr>
        <w:t>根据市政府办公厅印发的《关于印发天津市除雪工作预案等</w:t>
      </w:r>
      <w:r>
        <w:rPr>
          <w:rFonts w:hint="default"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个专项应急预案的通知》（津政办发〔</w:t>
      </w:r>
      <w:r>
        <w:rPr>
          <w:rFonts w:hint="eastAsia" w:ascii="Times New Roman" w:hAnsi="Times New Roman" w:eastAsia="方正仿宋简体" w:cs="Times New Roman"/>
          <w:sz w:val="32"/>
          <w:szCs w:val="32"/>
          <w:lang w:val="en-US" w:eastAsia="zh-CN"/>
        </w:rPr>
        <w:t>2022</w:t>
      </w:r>
      <w:r>
        <w:rPr>
          <w:rFonts w:hint="eastAsia" w:ascii="方正仿宋简体" w:hAnsi="方正仿宋简体" w:eastAsia="方正仿宋简体" w:cs="方正仿宋简体"/>
          <w:sz w:val="32"/>
          <w:szCs w:val="32"/>
          <w:lang w:val="en-US" w:eastAsia="zh-CN"/>
        </w:rPr>
        <w:t>〕</w:t>
      </w:r>
      <w:r>
        <w:rPr>
          <w:rFonts w:hint="eastAsia" w:ascii="Times New Roman" w:hAnsi="Times New Roman" w:eastAsia="方正仿宋简体" w:cs="Times New Roman"/>
          <w:sz w:val="32"/>
          <w:szCs w:val="32"/>
          <w:lang w:val="en-US" w:eastAsia="zh-CN"/>
        </w:rPr>
        <w:t>31</w:t>
      </w:r>
      <w:r>
        <w:rPr>
          <w:rFonts w:hint="eastAsia" w:ascii="方正仿宋简体" w:hAnsi="方正仿宋简体" w:eastAsia="方正仿宋简体" w:cs="方正仿宋简体"/>
          <w:sz w:val="32"/>
          <w:szCs w:val="32"/>
          <w:lang w:val="en-US" w:eastAsia="zh-CN"/>
        </w:rPr>
        <w:t>号）要求，依据《城镇燃气管理条例》、《天津市燃气管理条例》、《天津市燃气突发事件应急预案》等相关法律、法规和规范性文件，结合我区实际，征求相关单位意见后，制定了《武清区燃气突发事件应急预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lang w:val="en-US" w:eastAsia="zh-CN"/>
        </w:rPr>
        <w:t>武清区燃气突发事件应急预案》</w:t>
      </w:r>
      <w:r>
        <w:rPr>
          <w:rFonts w:hint="eastAsia" w:ascii="黑体" w:hAnsi="黑体" w:eastAsia="黑体" w:cs="黑体"/>
          <w:sz w:val="32"/>
          <w:szCs w:val="32"/>
          <w:lang w:eastAsia="zh-CN"/>
        </w:rPr>
        <w:t>主要适用于哪些燃气突发事件的应急处置？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本预案所称燃气突发事件，是指燃气气源供应、燃气泄漏、燃气着火爆炸，造成或可能造成社会危害，需要采取应急处置措施予以应对的突发事件。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本预案适用于南开区行政区域内，由燃气突发事件应急指挥部处置的较大、一般燃气突发事件或参与处置的特别重大、重大燃气突发事件。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武清区燃气突发事件应急预案》的主要特点有哪些</w:t>
      </w:r>
      <w:r>
        <w:rPr>
          <w:rFonts w:hint="eastAsia" w:ascii="黑体" w:hAnsi="黑体" w:eastAsia="黑体" w:cs="黑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1.</w:t>
      </w:r>
      <w:r>
        <w:rPr>
          <w:rFonts w:hint="eastAsia" w:ascii="楷体_GB2312" w:hAnsi="楷体_GB2312" w:eastAsia="楷体_GB2312" w:cs="楷体_GB2312"/>
          <w:kern w:val="2"/>
          <w:sz w:val="32"/>
          <w:szCs w:val="32"/>
          <w:lang w:val="en-US" w:eastAsia="zh-CN" w:bidi="ar-SA"/>
        </w:rPr>
        <w:t>以人为本，预防为主。</w:t>
      </w:r>
      <w:r>
        <w:rPr>
          <w:rFonts w:hint="default" w:ascii="方正仿宋简体" w:hAnsi="方正仿宋简体" w:eastAsia="方正仿宋简体" w:cs="方正仿宋简体"/>
          <w:kern w:val="2"/>
          <w:sz w:val="32"/>
          <w:szCs w:val="32"/>
          <w:lang w:val="en-US" w:eastAsia="zh-CN" w:bidi="ar-SA"/>
        </w:rPr>
        <w:t>坚持预防与应急相结合，做好应对城市燃气突发事件的各项准备工作，最大程度地保障人民群众健康和生命财产安全。加强燃气安全知识宣传，增强人民群众应对城市燃气安全事故的意识。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2</w:t>
      </w:r>
      <w:r>
        <w:rPr>
          <w:rFonts w:hint="eastAsia" w:ascii="楷体_GB2312" w:hAnsi="楷体_GB2312" w:eastAsia="楷体_GB2312" w:cs="楷体_GB2312"/>
          <w:kern w:val="2"/>
          <w:sz w:val="32"/>
          <w:szCs w:val="32"/>
          <w:lang w:val="en-US" w:eastAsia="zh-CN" w:bidi="ar-SA"/>
        </w:rPr>
        <w:t>.</w:t>
      </w:r>
      <w:r>
        <w:rPr>
          <w:rFonts w:hint="default" w:ascii="楷体_GB2312" w:hAnsi="楷体_GB2312" w:eastAsia="楷体_GB2312" w:cs="楷体_GB2312"/>
          <w:kern w:val="2"/>
          <w:sz w:val="32"/>
          <w:szCs w:val="32"/>
          <w:lang w:val="en-US" w:eastAsia="zh-CN" w:bidi="ar-SA"/>
        </w:rPr>
        <w:t>统一领导，分工协作。</w:t>
      </w:r>
      <w:r>
        <w:rPr>
          <w:rFonts w:hint="default" w:ascii="方正仿宋简体" w:hAnsi="方正仿宋简体" w:eastAsia="方正仿宋简体" w:cs="方正仿宋简体"/>
          <w:kern w:val="2"/>
          <w:sz w:val="32"/>
          <w:szCs w:val="32"/>
          <w:lang w:val="en-US" w:eastAsia="zh-CN" w:bidi="ar-SA"/>
        </w:rPr>
        <w:t>在区政府的统一领导下，建立健全分类管理、分级负责、条块结合、各燃气经营企业为主的城市燃气突发事件应急体制，明确政府各相关职能部门应对城市燃气突发事件处置工作的职责，依法确定应急工作程序，有效地处置突发事故和紧急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3</w:t>
      </w:r>
      <w:r>
        <w:rPr>
          <w:rFonts w:hint="eastAsia" w:ascii="楷体_GB2312" w:hAnsi="楷体_GB2312" w:eastAsia="楷体_GB2312" w:cs="楷体_GB2312"/>
          <w:kern w:val="2"/>
          <w:sz w:val="32"/>
          <w:szCs w:val="32"/>
          <w:lang w:val="en-US" w:eastAsia="zh-CN" w:bidi="ar-SA"/>
        </w:rPr>
        <w:t>.</w:t>
      </w:r>
      <w:r>
        <w:rPr>
          <w:rFonts w:hint="default" w:ascii="楷体_GB2312" w:hAnsi="楷体_GB2312" w:eastAsia="楷体_GB2312" w:cs="楷体_GB2312"/>
          <w:kern w:val="2"/>
          <w:sz w:val="32"/>
          <w:szCs w:val="32"/>
          <w:lang w:val="en-US" w:eastAsia="zh-CN" w:bidi="ar-SA"/>
        </w:rPr>
        <w:t>快速反应，协同应对。</w:t>
      </w:r>
      <w:r>
        <w:rPr>
          <w:rFonts w:hint="default" w:ascii="方正仿宋简体" w:hAnsi="方正仿宋简体" w:eastAsia="方正仿宋简体" w:cs="方正仿宋简体"/>
          <w:kern w:val="2"/>
          <w:sz w:val="32"/>
          <w:szCs w:val="32"/>
          <w:lang w:val="en-US" w:eastAsia="zh-CN" w:bidi="ar-SA"/>
        </w:rPr>
        <w:t>各部门在明确职责的基础上，加强协调、密切配合、信息共享、形成合力，提高应急反应速度和处置能力，对城市燃气突发事件做出快速、有序、高效的联动反应。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方正仿宋简体" w:hAnsi="方正仿宋简体" w:eastAsia="方正仿宋简体" w:cs="方正仿宋简体"/>
          <w:kern w:val="2"/>
          <w:sz w:val="32"/>
          <w:szCs w:val="32"/>
          <w:lang w:val="en-US" w:eastAsia="zh-CN" w:bidi="ar-SA"/>
        </w:rPr>
      </w:pPr>
      <w:r>
        <w:rPr>
          <w:rFonts w:hint="eastAsia" w:ascii="Times New Roman" w:hAnsi="Times New Roman" w:eastAsia="楷体_GB2312" w:cs="楷体_GB2312"/>
          <w:kern w:val="2"/>
          <w:sz w:val="32"/>
          <w:szCs w:val="32"/>
          <w:lang w:val="en-US" w:eastAsia="zh-CN" w:bidi="ar-SA"/>
        </w:rPr>
        <w:t>4</w:t>
      </w:r>
      <w:r>
        <w:rPr>
          <w:rFonts w:hint="eastAsia" w:ascii="楷体_GB2312" w:hAnsi="楷体_GB2312" w:eastAsia="楷体_GB2312" w:cs="楷体_GB2312"/>
          <w:kern w:val="2"/>
          <w:sz w:val="32"/>
          <w:szCs w:val="32"/>
          <w:lang w:val="en-US" w:eastAsia="zh-CN" w:bidi="ar-SA"/>
        </w:rPr>
        <w:t>.</w:t>
      </w:r>
      <w:r>
        <w:rPr>
          <w:rFonts w:hint="default" w:ascii="楷体_GB2312" w:hAnsi="楷体_GB2312" w:eastAsia="楷体_GB2312" w:cs="楷体_GB2312"/>
          <w:kern w:val="2"/>
          <w:sz w:val="32"/>
          <w:szCs w:val="32"/>
          <w:lang w:val="en-US" w:eastAsia="zh-CN" w:bidi="ar-SA"/>
        </w:rPr>
        <w:t>规范管理，依靠科技。</w:t>
      </w:r>
      <w:r>
        <w:rPr>
          <w:rFonts w:hint="default" w:ascii="方正仿宋简体" w:hAnsi="方正仿宋简体" w:eastAsia="方正仿宋简体" w:cs="方正仿宋简体"/>
          <w:kern w:val="2"/>
          <w:sz w:val="32"/>
          <w:szCs w:val="32"/>
          <w:lang w:val="en-US" w:eastAsia="zh-CN" w:bidi="ar-SA"/>
        </w:rPr>
        <w:t>依据有关法律和行政法规，加强应急管理，维护公众的合法权益，使应对城市燃气突发事件的工作规范化、制度化、法制化。加强日常安全检查和隐患整改工作，建立完善行业安全监控体系。采用先进的监测、预防预警和应急处置技术及设施，充分发挥专业队伍的作用，提高应对城市燃气突发事件的科技水平和指挥能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武清区燃气突发事件应急预案》</w:t>
      </w:r>
      <w:r>
        <w:rPr>
          <w:rFonts w:hint="eastAsia" w:ascii="黑体" w:hAnsi="黑体" w:eastAsia="黑体" w:cs="黑体"/>
          <w:sz w:val="32"/>
          <w:szCs w:val="32"/>
          <w:lang w:eastAsia="zh-CN"/>
        </w:rPr>
        <w:t>重点修订了哪些内容？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楷体_GB2312" w:cs="楷体_GB2312"/>
          <w:kern w:val="2"/>
          <w:sz w:val="32"/>
          <w:szCs w:val="32"/>
          <w:lang w:val="en-US" w:eastAsia="zh-CN" w:bidi="ar-SA"/>
        </w:rPr>
        <w:t>1</w:t>
      </w:r>
      <w:r>
        <w:rPr>
          <w:rFonts w:hint="eastAsia" w:ascii="楷体_GB2312" w:hAnsi="楷体_GB2312" w:eastAsia="楷体_GB2312" w:cs="楷体_GB2312"/>
          <w:kern w:val="2"/>
          <w:sz w:val="32"/>
          <w:szCs w:val="32"/>
          <w:lang w:val="en-US" w:eastAsia="zh-CN" w:bidi="ar-SA"/>
        </w:rPr>
        <w:t>.</w:t>
      </w:r>
      <w:r>
        <w:rPr>
          <w:rFonts w:hint="eastAsia" w:ascii="方正仿宋简体" w:hAnsi="方正仿宋简体" w:eastAsia="方正仿宋简体" w:cs="方正仿宋简体"/>
          <w:sz w:val="32"/>
          <w:szCs w:val="32"/>
          <w:lang w:val="en-US" w:eastAsia="zh-CN"/>
        </w:rPr>
        <w:t>本预案侧重明确燃气突发事件的风险辨识、隐患处理、信息报告、应急处置措施、应急救援队伍和物资清单等，重点规范区级层面应对行动，体现应急处置的主体职能。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楷体_GB2312" w:cs="Times New Roman"/>
          <w:kern w:val="2"/>
          <w:sz w:val="32"/>
          <w:szCs w:val="32"/>
          <w:lang w:val="en-US" w:eastAsia="zh-CN" w:bidi="ar-SA"/>
        </w:rPr>
        <w:t>2.</w:t>
      </w:r>
      <w:r>
        <w:rPr>
          <w:rFonts w:hint="eastAsia" w:ascii="方正仿宋简体" w:hAnsi="方正仿宋简体" w:eastAsia="方正仿宋简体" w:cs="方正仿宋简体"/>
          <w:sz w:val="32"/>
          <w:szCs w:val="32"/>
          <w:lang w:val="en-US" w:eastAsia="zh-CN"/>
        </w:rPr>
        <w:t>在预案中，突出预防预警关口前移，突出燃气事发企业在应急处置过程中的前期处置作用和多部门联动。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Times New Roman" w:hAnsi="Times New Roman" w:eastAsia="楷体_GB2312" w:cs="楷体_GB2312"/>
          <w:kern w:val="2"/>
          <w:sz w:val="32"/>
          <w:szCs w:val="32"/>
          <w:lang w:val="en-US" w:eastAsia="zh-CN" w:bidi="ar-SA"/>
        </w:rPr>
        <w:t>3</w:t>
      </w:r>
      <w:r>
        <w:rPr>
          <w:rFonts w:hint="eastAsia" w:ascii="楷体_GB2312" w:hAnsi="楷体_GB2312" w:eastAsia="楷体_GB2312" w:cs="楷体_GB2312"/>
          <w:kern w:val="2"/>
          <w:sz w:val="32"/>
          <w:szCs w:val="32"/>
          <w:lang w:val="en-US" w:eastAsia="zh-CN" w:bidi="ar-SA"/>
        </w:rPr>
        <w:t>.</w:t>
      </w:r>
      <w:r>
        <w:rPr>
          <w:rFonts w:hint="eastAsia" w:ascii="方正仿宋简体" w:hAnsi="方正仿宋简体" w:eastAsia="方正仿宋简体" w:cs="方正仿宋简体"/>
          <w:sz w:val="32"/>
          <w:szCs w:val="32"/>
          <w:lang w:val="en-US" w:eastAsia="zh-CN"/>
        </w:rPr>
        <w:t>在应急处置措施中，也考虑到当下疫情特殊因素对应急处置的制约和影响，增加了疫情形势下的特殊处置流程，实现燃气事件的应急处置与疫情防控的联动。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Times New Roman" w:hAnsi="Times New Roman" w:eastAsia="楷体_GB2312" w:cs="楷体_GB2312"/>
          <w:kern w:val="2"/>
          <w:sz w:val="32"/>
          <w:szCs w:val="32"/>
          <w:lang w:val="en-US" w:eastAsia="zh-CN" w:bidi="ar-SA"/>
        </w:rPr>
        <w:t>4</w:t>
      </w:r>
      <w:r>
        <w:rPr>
          <w:rFonts w:hint="eastAsia" w:ascii="楷体_GB2312" w:hAnsi="楷体_GB2312" w:eastAsia="楷体_GB2312" w:cs="楷体_GB2312"/>
          <w:kern w:val="2"/>
          <w:sz w:val="32"/>
          <w:szCs w:val="32"/>
          <w:lang w:val="en-US" w:eastAsia="zh-CN" w:bidi="ar-SA"/>
        </w:rPr>
        <w:t>.</w:t>
      </w:r>
      <w:r>
        <w:rPr>
          <w:rFonts w:hint="eastAsia" w:ascii="方正仿宋简体" w:hAnsi="方正仿宋简体" w:eastAsia="方正仿宋简体" w:cs="方正仿宋简体"/>
          <w:sz w:val="32"/>
          <w:szCs w:val="32"/>
          <w:lang w:val="en-US" w:eastAsia="zh-CN"/>
        </w:rPr>
        <w:t>考虑到燃气事件应急处置的专业性，在附件中专门编制了本区应急专家花名册、以专业技术人员为基础的应急队伍花名册及在册燃气企业应急物资储备清单，确保应急处置过程中各种应急资源的联动运用。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Times New Roman" w:hAnsi="Times New Roman" w:eastAsia="楷体_GB2312" w:cs="楷体_GB2312"/>
          <w:kern w:val="2"/>
          <w:sz w:val="32"/>
          <w:szCs w:val="32"/>
          <w:lang w:val="en-US" w:eastAsia="zh-CN" w:bidi="ar-SA"/>
        </w:rPr>
        <w:t>5</w:t>
      </w:r>
      <w:r>
        <w:rPr>
          <w:rFonts w:hint="eastAsia" w:ascii="楷体_GB2312" w:hAnsi="楷体_GB2312" w:eastAsia="楷体_GB2312" w:cs="楷体_GB2312"/>
          <w:kern w:val="2"/>
          <w:sz w:val="32"/>
          <w:szCs w:val="32"/>
          <w:lang w:val="en-US" w:eastAsia="zh-CN" w:bidi="ar-SA"/>
        </w:rPr>
        <w:t>.</w:t>
      </w:r>
      <w:r>
        <w:rPr>
          <w:rFonts w:hint="eastAsia" w:ascii="方正仿宋简体" w:hAnsi="方正仿宋简体" w:eastAsia="方正仿宋简体" w:cs="方正仿宋简体"/>
          <w:sz w:val="32"/>
          <w:szCs w:val="32"/>
          <w:lang w:val="en-US" w:eastAsia="zh-CN"/>
        </w:rPr>
        <w:t>从应急管理与处置实际需要出发，预案对全部应急联系方式进行了更新。</w:t>
      </w:r>
    </w:p>
    <w:p>
      <w:pPr>
        <w:keepNext w:val="0"/>
        <w:keepLines w:val="0"/>
        <w:pageBreakBefore w:val="0"/>
        <w:widowControl w:val="0"/>
        <w:kinsoku/>
        <w:wordWrap/>
        <w:overflowPunct/>
        <w:topLinePunct w:val="0"/>
        <w:autoSpaceDE/>
        <w:autoSpaceDN/>
        <w:bidi w:val="0"/>
        <w:spacing w:line="576"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spacing w:line="576"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spacing w:line="576"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BBDD79-851F-46E9-A974-271AC0C95D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BC9569FC-5ECB-4F4C-ADDA-AC9AE1D060BA}"/>
  </w:font>
  <w:font w:name="方正楷体简体">
    <w:altName w:val="楷体_GB2312"/>
    <w:panose1 w:val="02010601030101010101"/>
    <w:charset w:val="86"/>
    <w:family w:val="auto"/>
    <w:pitch w:val="default"/>
    <w:sig w:usb0="00000000" w:usb1="00000000" w:usb2="00000000" w:usb3="00000000" w:csb0="00040000" w:csb1="00000000"/>
    <w:embedRegular r:id="rId3" w:fontKey="{36E433EF-AC74-4E1B-92E3-0E79A2F00EDD}"/>
  </w:font>
  <w:font w:name="仿宋_GB2312">
    <w:panose1 w:val="02010609030101010101"/>
    <w:charset w:val="86"/>
    <w:family w:val="auto"/>
    <w:pitch w:val="default"/>
    <w:sig w:usb0="00000001" w:usb1="080E0000" w:usb2="00000000" w:usb3="00000000" w:csb0="00040000" w:csb1="00000000"/>
    <w:embedRegular r:id="rId4" w:fontKey="{8862DCFB-75E7-4BA8-9835-A5FAB1FF9DE9}"/>
  </w:font>
  <w:font w:name="方正仿宋简体">
    <w:panose1 w:val="02000000000000000000"/>
    <w:charset w:val="86"/>
    <w:family w:val="auto"/>
    <w:pitch w:val="default"/>
    <w:sig w:usb0="A00002BF" w:usb1="184F6CFA" w:usb2="00000012" w:usb3="00000000" w:csb0="00040001" w:csb1="00000000"/>
    <w:embedRegular r:id="rId5" w:fontKey="{16DFE2D8-EAD7-4EF2-BCF3-25606244446F}"/>
  </w:font>
  <w:font w:name="楷体_GB2312">
    <w:panose1 w:val="02010609030101010101"/>
    <w:charset w:val="86"/>
    <w:family w:val="auto"/>
    <w:pitch w:val="default"/>
    <w:sig w:usb0="00000001" w:usb1="080E0000" w:usb2="00000000" w:usb3="00000000" w:csb0="00040000" w:csb1="00000000"/>
    <w:embedRegular r:id="rId6" w:fontKey="{D953CA43-6393-4B5C-A3C7-6A3E9E4BDF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4EFD2"/>
    <w:multiLevelType w:val="singleLevel"/>
    <w:tmpl w:val="CA14EFD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MjdmNWU1YWFhMzJiNjE4YWRjNjFlNWIwMjk1NzYifQ=="/>
  </w:docVars>
  <w:rsids>
    <w:rsidRoot w:val="406363F5"/>
    <w:rsid w:val="02564A79"/>
    <w:rsid w:val="07416120"/>
    <w:rsid w:val="074C25D3"/>
    <w:rsid w:val="08235774"/>
    <w:rsid w:val="092D370C"/>
    <w:rsid w:val="09594AFD"/>
    <w:rsid w:val="0A9F44B3"/>
    <w:rsid w:val="0C676871"/>
    <w:rsid w:val="148F17B6"/>
    <w:rsid w:val="169E74AA"/>
    <w:rsid w:val="1BAF6344"/>
    <w:rsid w:val="1D3E39B6"/>
    <w:rsid w:val="24C06D8A"/>
    <w:rsid w:val="260D3754"/>
    <w:rsid w:val="26534B98"/>
    <w:rsid w:val="298505A2"/>
    <w:rsid w:val="29F43602"/>
    <w:rsid w:val="2F667528"/>
    <w:rsid w:val="30012F5A"/>
    <w:rsid w:val="30E068C3"/>
    <w:rsid w:val="312D5975"/>
    <w:rsid w:val="31C82CC1"/>
    <w:rsid w:val="357A3985"/>
    <w:rsid w:val="3A0D1CD2"/>
    <w:rsid w:val="3BCC3E0F"/>
    <w:rsid w:val="3C572F8F"/>
    <w:rsid w:val="3FF77ABE"/>
    <w:rsid w:val="406363F5"/>
    <w:rsid w:val="466A2F71"/>
    <w:rsid w:val="46F13959"/>
    <w:rsid w:val="471F573B"/>
    <w:rsid w:val="48833443"/>
    <w:rsid w:val="4F251E7A"/>
    <w:rsid w:val="52BC3CB1"/>
    <w:rsid w:val="53595BFF"/>
    <w:rsid w:val="54A026A8"/>
    <w:rsid w:val="58BC734D"/>
    <w:rsid w:val="599D34D8"/>
    <w:rsid w:val="5AFE4752"/>
    <w:rsid w:val="68A522D7"/>
    <w:rsid w:val="69107B31"/>
    <w:rsid w:val="69C9180A"/>
    <w:rsid w:val="6C1C3E40"/>
    <w:rsid w:val="71584AE1"/>
    <w:rsid w:val="72D736D4"/>
    <w:rsid w:val="737440F4"/>
    <w:rsid w:val="75736ACE"/>
    <w:rsid w:val="76742AFE"/>
    <w:rsid w:val="78A819B9"/>
    <w:rsid w:val="7A2C03D2"/>
    <w:rsid w:val="7CFD440A"/>
    <w:rsid w:val="F3FDF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spacing w:before="240" w:after="60"/>
      <w:outlineLvl w:val="3"/>
    </w:pPr>
    <w:rPr>
      <w:rFonts w:eastAsia="宋体" w:cs="Times New Roman"/>
      <w:b/>
      <w:bCs/>
      <w:sz w:val="28"/>
      <w:szCs w:val="28"/>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1169</Words>
  <Characters>1182</Characters>
  <Lines>0</Lines>
  <Paragraphs>0</Paragraphs>
  <TotalTime>12</TotalTime>
  <ScaleCrop>false</ScaleCrop>
  <LinksUpToDate>false</LinksUpToDate>
  <CharactersWithSpaces>1182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2022-10-20T00:02:00Z</dcterms:created>
  <dc:creator>lenovo</dc:creator>
  <cp:lastModifiedBy>刘玉林</cp:lastModifiedBy>
  <dcterms:modified xsi:type="dcterms:W3CDTF">2023-06-06T02:07:26Z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244110178D25489BA3D5F8F35C9916C8</vt:lpwstr>
  </property>
</Properties>
</file>